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02017" w14:textId="77777777" w:rsidR="00DE4D0A" w:rsidRPr="008C4E5A" w:rsidRDefault="00AA7DBA">
      <w:pPr>
        <w:rPr>
          <w:rFonts w:ascii="Verdana" w:hAnsi="Verdana"/>
          <w:b/>
          <w:lang w:val="fr-BE"/>
        </w:rPr>
      </w:pPr>
      <w:r w:rsidRPr="008C4E5A">
        <w:rPr>
          <w:rFonts w:ascii="Verdana" w:hAnsi="Verdana"/>
          <w:noProof/>
          <w:lang w:val="en-GB" w:eastAsia="en-GB"/>
        </w:rPr>
        <mc:AlternateContent>
          <mc:Choice Requires="wps">
            <w:drawing>
              <wp:anchor distT="0" distB="0" distL="114300" distR="114300" simplePos="0" relativeHeight="251659264" behindDoc="0" locked="0" layoutInCell="1" allowOverlap="1" wp14:anchorId="2854B08B" wp14:editId="5405817D">
                <wp:simplePos x="0" y="0"/>
                <wp:positionH relativeFrom="column">
                  <wp:posOffset>1256665</wp:posOffset>
                </wp:positionH>
                <wp:positionV relativeFrom="paragraph">
                  <wp:posOffset>845185</wp:posOffset>
                </wp:positionV>
                <wp:extent cx="3512820" cy="8610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351282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4AD953" w14:textId="77777777" w:rsidR="00DE4D0A" w:rsidRPr="008C4E5A" w:rsidRDefault="00DE4D0A" w:rsidP="00DE4D0A">
                            <w:pPr>
                              <w:jc w:val="center"/>
                              <w:rPr>
                                <w:rFonts w:ascii="Verdana" w:hAnsi="Verdana"/>
                                <w:sz w:val="28"/>
                                <w:szCs w:val="28"/>
                                <w:lang w:val="fr-BE"/>
                              </w:rPr>
                            </w:pPr>
                            <w:r>
                              <w:rPr>
                                <w:rFonts w:ascii="Verdana" w:eastAsia="Verdana" w:hAnsi="Verdana" w:cs="Verdana"/>
                                <w:sz w:val="28"/>
                                <w:szCs w:val="28"/>
                                <w:bdr w:val="nil"/>
                                <w:lang w:val="fr-BE"/>
                              </w:rPr>
                              <w:t>SANITEL-MED</w:t>
                            </w:r>
                          </w:p>
                          <w:p w14:paraId="0380243E" w14:textId="35C7A401" w:rsidR="00DE4D0A" w:rsidRPr="008C4E5A" w:rsidRDefault="00DE4D0A" w:rsidP="00DE4D0A">
                            <w:pPr>
                              <w:jc w:val="center"/>
                              <w:rPr>
                                <w:rFonts w:ascii="Verdana" w:hAnsi="Verdana"/>
                                <w:sz w:val="28"/>
                                <w:szCs w:val="28"/>
                                <w:lang w:val="fr-BE"/>
                              </w:rPr>
                            </w:pPr>
                            <w:r>
                              <w:rPr>
                                <w:rFonts w:ascii="Verdana" w:eastAsia="Verdana" w:hAnsi="Verdana" w:cs="Verdana"/>
                                <w:sz w:val="28"/>
                                <w:szCs w:val="28"/>
                                <w:bdr w:val="nil"/>
                                <w:lang w:val="fr-BE"/>
                              </w:rPr>
                              <w:t xml:space="preserve">Foire aux questions </w:t>
                            </w:r>
                            <w:r w:rsidR="005455F2">
                              <w:rPr>
                                <w:rFonts w:ascii="Verdana" w:eastAsia="Verdana" w:hAnsi="Verdana" w:cs="Verdana"/>
                                <w:sz w:val="28"/>
                                <w:szCs w:val="28"/>
                                <w:bdr w:val="nil"/>
                                <w:lang w:val="fr-BE"/>
                              </w:rPr>
                              <w:t xml:space="preserve">(FAQ) </w:t>
                            </w:r>
                            <w:r>
                              <w:rPr>
                                <w:rFonts w:ascii="Verdana" w:eastAsia="Verdana" w:hAnsi="Verdana" w:cs="Verdana"/>
                                <w:sz w:val="28"/>
                                <w:szCs w:val="28"/>
                                <w:bdr w:val="nil"/>
                                <w:lang w:val="fr-BE"/>
                              </w:rPr>
                              <w:t>v.1.</w:t>
                            </w:r>
                            <w:r w:rsidR="00E0302C">
                              <w:rPr>
                                <w:rFonts w:ascii="Verdana" w:eastAsia="Verdana" w:hAnsi="Verdana" w:cs="Verdana"/>
                                <w:sz w:val="28"/>
                                <w:szCs w:val="28"/>
                                <w:bdr w:val="nil"/>
                                <w:lang w:val="fr-BE"/>
                              </w:rPr>
                              <w:t>3</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854B08B" id="Rectangle 2" o:spid="_x0000_s1026" style="position:absolute;margin-left:98.95pt;margin-top:66.55pt;width:276.6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" fillcolor="#5b9bd5 [3204]" strokecolor="#1f4d78 [1604]" strokeweight="1pt">
                <v:textbox>
                  <w:txbxContent>
                    <w:p w14:paraId="654AD953" w14:textId="77777777" w:rsidR="00DE4D0A" w:rsidRPr="008C4E5A" w:rsidRDefault="00DE4D0A" w:rsidP="00DE4D0A">
                      <w:pPr>
                        <w:jc w:val="center"/>
                        <w:rPr>
                          <w:rFonts w:ascii="Verdana" w:hAnsi="Verdana"/>
                          <w:sz w:val="28"/>
                          <w:szCs w:val="28"/>
                          <w:lang w:val="fr-BE"/>
                        </w:rPr>
                      </w:pPr>
                      <w:r>
                        <w:rPr>
                          <w:rFonts w:ascii="Verdana" w:eastAsia="Verdana" w:hAnsi="Verdana" w:cs="Verdana"/>
                          <w:sz w:val="28"/>
                          <w:szCs w:val="28"/>
                          <w:bdr w:val="nil"/>
                          <w:lang w:val="fr-BE"/>
                        </w:rPr>
                        <w:t>SANITEL-MED</w:t>
                      </w:r>
                    </w:p>
                    <w:p w14:paraId="0380243E" w14:textId="35C7A401" w:rsidR="00DE4D0A" w:rsidRPr="008C4E5A" w:rsidRDefault="00DE4D0A" w:rsidP="00DE4D0A">
                      <w:pPr>
                        <w:jc w:val="center"/>
                        <w:rPr>
                          <w:rFonts w:ascii="Verdana" w:hAnsi="Verdana"/>
                          <w:sz w:val="28"/>
                          <w:szCs w:val="28"/>
                          <w:lang w:val="fr-BE"/>
                        </w:rPr>
                      </w:pPr>
                      <w:r>
                        <w:rPr>
                          <w:rFonts w:ascii="Verdana" w:eastAsia="Verdana" w:hAnsi="Verdana" w:cs="Verdana"/>
                          <w:sz w:val="28"/>
                          <w:szCs w:val="28"/>
                          <w:bdr w:val="nil"/>
                          <w:lang w:val="fr-BE"/>
                        </w:rPr>
                        <w:t xml:space="preserve">Foire aux questions </w:t>
                      </w:r>
                      <w:r w:rsidR="005455F2">
                        <w:rPr>
                          <w:rFonts w:ascii="Verdana" w:eastAsia="Verdana" w:hAnsi="Verdana" w:cs="Verdana"/>
                          <w:sz w:val="28"/>
                          <w:szCs w:val="28"/>
                          <w:bdr w:val="nil"/>
                          <w:lang w:val="fr-BE"/>
                        </w:rPr>
                        <w:t xml:space="preserve">(FAQ) </w:t>
                      </w:r>
                      <w:r>
                        <w:rPr>
                          <w:rFonts w:ascii="Verdana" w:eastAsia="Verdana" w:hAnsi="Verdana" w:cs="Verdana"/>
                          <w:sz w:val="28"/>
                          <w:szCs w:val="28"/>
                          <w:bdr w:val="nil"/>
                          <w:lang w:val="fr-BE"/>
                        </w:rPr>
                        <w:t>v.1.</w:t>
                      </w:r>
                      <w:r w:rsidR="00E0302C">
                        <w:rPr>
                          <w:rFonts w:ascii="Verdana" w:eastAsia="Verdana" w:hAnsi="Verdana" w:cs="Verdana"/>
                          <w:sz w:val="28"/>
                          <w:szCs w:val="28"/>
                          <w:bdr w:val="nil"/>
                          <w:lang w:val="fr-BE"/>
                        </w:rPr>
                        <w:t>3</w:t>
                      </w:r>
                    </w:p>
                  </w:txbxContent>
                </v:textbox>
              </v:rect>
            </w:pict>
          </mc:Fallback>
        </mc:AlternateContent>
      </w:r>
      <w:r w:rsidRPr="008C4E5A">
        <w:rPr>
          <w:rFonts w:ascii="Verdana" w:hAnsi="Verdana"/>
          <w:noProof/>
          <w:lang w:val="en-GB" w:eastAsia="en-GB"/>
        </w:rPr>
        <w:drawing>
          <wp:inline distT="0" distB="0" distL="0" distR="0" wp14:anchorId="72456CB4" wp14:editId="6C681C7D">
            <wp:extent cx="762066" cy="10135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agg.png"/>
                    <pic:cNvPicPr/>
                  </pic:nvPicPr>
                  <pic:blipFill>
                    <a:blip r:embed="rId8">
                      <a:extLst>
                        <a:ext uri="{28A0092B-C50C-407E-A947-70E740481C1C}">
                          <a14:useLocalDpi xmlns:a14="http://schemas.microsoft.com/office/drawing/2010/main" val="0"/>
                        </a:ext>
                      </a:extLst>
                    </a:blip>
                    <a:stretch>
                      <a:fillRect/>
                    </a:stretch>
                  </pic:blipFill>
                  <pic:spPr>
                    <a:xfrm>
                      <a:off x="0" y="0"/>
                      <a:ext cx="762066" cy="1013548"/>
                    </a:xfrm>
                    <a:prstGeom prst="rect">
                      <a:avLst/>
                    </a:prstGeom>
                  </pic:spPr>
                </pic:pic>
              </a:graphicData>
            </a:graphic>
          </wp:inline>
        </w:drawing>
      </w:r>
    </w:p>
    <w:p w14:paraId="545BDBA2" w14:textId="77777777" w:rsidR="00DE4D0A" w:rsidRPr="008C4E5A" w:rsidRDefault="00DE4D0A">
      <w:pPr>
        <w:rPr>
          <w:rFonts w:ascii="Verdana" w:hAnsi="Verdana"/>
          <w:b/>
          <w:lang w:val="fr-BE"/>
        </w:rPr>
      </w:pPr>
    </w:p>
    <w:p w14:paraId="6305C86A" w14:textId="77777777" w:rsidR="00DE4D0A" w:rsidRPr="008C4E5A" w:rsidRDefault="00DE4D0A">
      <w:pPr>
        <w:rPr>
          <w:rFonts w:ascii="Verdana" w:hAnsi="Verdana"/>
          <w:b/>
          <w:lang w:val="fr-BE"/>
        </w:rPr>
      </w:pPr>
    </w:p>
    <w:p w14:paraId="6FE6804B" w14:textId="77777777" w:rsidR="00DE4D0A" w:rsidRPr="008C4E5A" w:rsidRDefault="00DE4D0A">
      <w:pPr>
        <w:rPr>
          <w:rFonts w:ascii="Verdana" w:hAnsi="Verdana"/>
          <w:b/>
          <w:lang w:val="fr-BE"/>
        </w:rPr>
      </w:pPr>
    </w:p>
    <w:sdt>
      <w:sdtPr>
        <w:rPr>
          <w:rFonts w:ascii="Verdana" w:hAnsi="Verdana"/>
          <w:b w:val="0"/>
          <w:color w:val="auto"/>
          <w:sz w:val="20"/>
          <w:szCs w:val="20"/>
          <w:lang w:val="fr-BE" w:eastAsia="en-US"/>
        </w:rPr>
        <w:id w:val="-300606805"/>
        <w:docPartObj>
          <w:docPartGallery w:val="Table of Contents"/>
          <w:docPartUnique/>
        </w:docPartObj>
      </w:sdtPr>
      <w:sdtEndPr>
        <w:rPr>
          <w:bCs/>
          <w:noProof/>
          <w:sz w:val="22"/>
          <w:szCs w:val="22"/>
        </w:rPr>
      </w:sdtEndPr>
      <w:sdtContent>
        <w:p w14:paraId="78D4ABC3" w14:textId="77777777" w:rsidR="00DE4D0A" w:rsidRPr="008C4E5A" w:rsidRDefault="00AA7DBA" w:rsidP="00DE4D0A">
          <w:pPr>
            <w:pStyle w:val="Kopvaninhoudsopgave"/>
            <w:rPr>
              <w:rFonts w:ascii="Verdana" w:hAnsi="Verdana"/>
              <w:sz w:val="20"/>
              <w:szCs w:val="20"/>
              <w:lang w:val="fr-BE"/>
            </w:rPr>
          </w:pPr>
          <w:r w:rsidRPr="008C4E5A">
            <w:rPr>
              <w:rFonts w:ascii="Verdana" w:eastAsia="Verdana" w:hAnsi="Verdana" w:cs="Verdana"/>
              <w:color w:val="5B9BD5"/>
              <w:sz w:val="20"/>
              <w:szCs w:val="20"/>
              <w:bdr w:val="nil"/>
              <w:lang w:val="fr-BE"/>
            </w:rPr>
            <w:t>Table des matières</w:t>
          </w:r>
        </w:p>
        <w:p w14:paraId="07883754" w14:textId="77777777" w:rsidR="00A645BE" w:rsidRDefault="00AA7DBA">
          <w:pPr>
            <w:pStyle w:val="Inhopg1"/>
            <w:tabs>
              <w:tab w:val="right" w:leader="dot" w:pos="9062"/>
            </w:tabs>
            <w:rPr>
              <w:rFonts w:eastAsiaTheme="minorEastAsia"/>
              <w:noProof/>
              <w:lang w:val="en-GB" w:eastAsia="en-GB"/>
            </w:rPr>
          </w:pPr>
          <w:r w:rsidRPr="008C4E5A">
            <w:rPr>
              <w:rFonts w:ascii="Verdana" w:hAnsi="Verdana"/>
              <w:sz w:val="20"/>
              <w:szCs w:val="20"/>
              <w:lang w:val="fr-BE"/>
            </w:rPr>
            <w:fldChar w:fldCharType="begin"/>
          </w:r>
          <w:r w:rsidRPr="008C4E5A">
            <w:rPr>
              <w:rFonts w:ascii="Verdana" w:hAnsi="Verdana"/>
              <w:sz w:val="20"/>
              <w:szCs w:val="20"/>
              <w:lang w:val="fr-BE"/>
            </w:rPr>
            <w:instrText xml:space="preserve"> TOC \o "1-3" \h \z \u </w:instrText>
          </w:r>
          <w:r w:rsidRPr="008C4E5A">
            <w:rPr>
              <w:rFonts w:ascii="Verdana" w:hAnsi="Verdana"/>
              <w:sz w:val="20"/>
              <w:szCs w:val="20"/>
              <w:lang w:val="fr-BE"/>
            </w:rPr>
            <w:fldChar w:fldCharType="separate"/>
          </w:r>
          <w:hyperlink w:anchor="_Toc473793129" w:history="1">
            <w:r w:rsidR="00A645BE" w:rsidRPr="00C4779D">
              <w:rPr>
                <w:rStyle w:val="Hyperlink"/>
                <w:rFonts w:ascii="Verdana" w:eastAsia="Verdana" w:hAnsi="Verdana" w:cs="Verdana"/>
                <w:noProof/>
                <w:bdr w:val="nil"/>
                <w:lang w:val="fr-BE"/>
              </w:rPr>
              <w:t>Ouvrir une session</w:t>
            </w:r>
            <w:r w:rsidR="00A645BE">
              <w:rPr>
                <w:noProof/>
                <w:webHidden/>
              </w:rPr>
              <w:tab/>
            </w:r>
            <w:r w:rsidR="00A645BE">
              <w:rPr>
                <w:noProof/>
                <w:webHidden/>
              </w:rPr>
              <w:fldChar w:fldCharType="begin"/>
            </w:r>
            <w:r w:rsidR="00A645BE">
              <w:rPr>
                <w:noProof/>
                <w:webHidden/>
              </w:rPr>
              <w:instrText xml:space="preserve"> PAGEREF _Toc473793129 \h </w:instrText>
            </w:r>
            <w:r w:rsidR="00A645BE">
              <w:rPr>
                <w:noProof/>
                <w:webHidden/>
              </w:rPr>
            </w:r>
            <w:r w:rsidR="00A645BE">
              <w:rPr>
                <w:noProof/>
                <w:webHidden/>
              </w:rPr>
              <w:fldChar w:fldCharType="separate"/>
            </w:r>
            <w:r w:rsidR="00A645BE">
              <w:rPr>
                <w:noProof/>
                <w:webHidden/>
              </w:rPr>
              <w:t>4</w:t>
            </w:r>
            <w:r w:rsidR="00A645BE">
              <w:rPr>
                <w:noProof/>
                <w:webHidden/>
              </w:rPr>
              <w:fldChar w:fldCharType="end"/>
            </w:r>
          </w:hyperlink>
        </w:p>
        <w:p w14:paraId="0FBF52C8" w14:textId="77777777" w:rsidR="00A645BE" w:rsidRDefault="00150B4C">
          <w:pPr>
            <w:pStyle w:val="Inhopg2"/>
            <w:tabs>
              <w:tab w:val="right" w:leader="dot" w:pos="9062"/>
            </w:tabs>
            <w:rPr>
              <w:rFonts w:eastAsiaTheme="minorEastAsia"/>
              <w:noProof/>
              <w:lang w:val="en-GB" w:eastAsia="en-GB"/>
            </w:rPr>
          </w:pPr>
          <w:hyperlink w:anchor="_Toc473793130" w:history="1">
            <w:r w:rsidR="00A645BE" w:rsidRPr="00C4779D">
              <w:rPr>
                <w:rStyle w:val="Hyperlink"/>
                <w:noProof/>
              </w:rPr>
              <w:t>Comment ouvrir une session dans SANITEL-MED ?</w:t>
            </w:r>
            <w:r w:rsidR="00A645BE">
              <w:rPr>
                <w:noProof/>
                <w:webHidden/>
              </w:rPr>
              <w:tab/>
            </w:r>
            <w:r w:rsidR="00A645BE">
              <w:rPr>
                <w:noProof/>
                <w:webHidden/>
              </w:rPr>
              <w:fldChar w:fldCharType="begin"/>
            </w:r>
            <w:r w:rsidR="00A645BE">
              <w:rPr>
                <w:noProof/>
                <w:webHidden/>
              </w:rPr>
              <w:instrText xml:space="preserve"> PAGEREF _Toc473793130 \h </w:instrText>
            </w:r>
            <w:r w:rsidR="00A645BE">
              <w:rPr>
                <w:noProof/>
                <w:webHidden/>
              </w:rPr>
            </w:r>
            <w:r w:rsidR="00A645BE">
              <w:rPr>
                <w:noProof/>
                <w:webHidden/>
              </w:rPr>
              <w:fldChar w:fldCharType="separate"/>
            </w:r>
            <w:r w:rsidR="00A645BE">
              <w:rPr>
                <w:noProof/>
                <w:webHidden/>
              </w:rPr>
              <w:t>4</w:t>
            </w:r>
            <w:r w:rsidR="00A645BE">
              <w:rPr>
                <w:noProof/>
                <w:webHidden/>
              </w:rPr>
              <w:fldChar w:fldCharType="end"/>
            </w:r>
          </w:hyperlink>
        </w:p>
        <w:p w14:paraId="39D77E26" w14:textId="77777777" w:rsidR="00A645BE" w:rsidRDefault="00150B4C">
          <w:pPr>
            <w:pStyle w:val="Inhopg2"/>
            <w:tabs>
              <w:tab w:val="right" w:leader="dot" w:pos="9062"/>
            </w:tabs>
            <w:rPr>
              <w:rFonts w:eastAsiaTheme="minorEastAsia"/>
              <w:noProof/>
              <w:lang w:val="en-GB" w:eastAsia="en-GB"/>
            </w:rPr>
          </w:pPr>
          <w:hyperlink w:anchor="_Toc473793131" w:history="1">
            <w:r w:rsidR="00A645BE" w:rsidRPr="00C4779D">
              <w:rPr>
                <w:rStyle w:val="Hyperlink"/>
                <w:noProof/>
              </w:rPr>
              <w:t>J'ai oublié mon mot de passe, que dois-je faire ?</w:t>
            </w:r>
            <w:r w:rsidR="00A645BE">
              <w:rPr>
                <w:noProof/>
                <w:webHidden/>
              </w:rPr>
              <w:tab/>
            </w:r>
            <w:r w:rsidR="00A645BE">
              <w:rPr>
                <w:noProof/>
                <w:webHidden/>
              </w:rPr>
              <w:fldChar w:fldCharType="begin"/>
            </w:r>
            <w:r w:rsidR="00A645BE">
              <w:rPr>
                <w:noProof/>
                <w:webHidden/>
              </w:rPr>
              <w:instrText xml:space="preserve"> PAGEREF _Toc473793131 \h </w:instrText>
            </w:r>
            <w:r w:rsidR="00A645BE">
              <w:rPr>
                <w:noProof/>
                <w:webHidden/>
              </w:rPr>
            </w:r>
            <w:r w:rsidR="00A645BE">
              <w:rPr>
                <w:noProof/>
                <w:webHidden/>
              </w:rPr>
              <w:fldChar w:fldCharType="separate"/>
            </w:r>
            <w:r w:rsidR="00A645BE">
              <w:rPr>
                <w:noProof/>
                <w:webHidden/>
              </w:rPr>
              <w:t>4</w:t>
            </w:r>
            <w:r w:rsidR="00A645BE">
              <w:rPr>
                <w:noProof/>
                <w:webHidden/>
              </w:rPr>
              <w:fldChar w:fldCharType="end"/>
            </w:r>
          </w:hyperlink>
        </w:p>
        <w:p w14:paraId="1B0F5A30" w14:textId="77777777" w:rsidR="00A645BE" w:rsidRDefault="00150B4C">
          <w:pPr>
            <w:pStyle w:val="Inhopg1"/>
            <w:tabs>
              <w:tab w:val="right" w:leader="dot" w:pos="9062"/>
            </w:tabs>
            <w:rPr>
              <w:rFonts w:eastAsiaTheme="minorEastAsia"/>
              <w:noProof/>
              <w:lang w:val="en-GB" w:eastAsia="en-GB"/>
            </w:rPr>
          </w:pPr>
          <w:hyperlink w:anchor="_Toc473793132" w:history="1">
            <w:r w:rsidR="00A645BE" w:rsidRPr="00C4779D">
              <w:rPr>
                <w:rStyle w:val="Hyperlink"/>
                <w:rFonts w:ascii="Verdana" w:eastAsia="Verdana" w:hAnsi="Verdana" w:cs="Verdana"/>
                <w:noProof/>
                <w:bdr w:val="nil"/>
                <w:lang w:val="fr-BE"/>
              </w:rPr>
              <w:t>Enregistrer les notifications</w:t>
            </w:r>
            <w:r w:rsidR="00A645BE">
              <w:rPr>
                <w:noProof/>
                <w:webHidden/>
              </w:rPr>
              <w:tab/>
            </w:r>
            <w:r w:rsidR="00A645BE">
              <w:rPr>
                <w:noProof/>
                <w:webHidden/>
              </w:rPr>
              <w:fldChar w:fldCharType="begin"/>
            </w:r>
            <w:r w:rsidR="00A645BE">
              <w:rPr>
                <w:noProof/>
                <w:webHidden/>
              </w:rPr>
              <w:instrText xml:space="preserve"> PAGEREF _Toc473793132 \h </w:instrText>
            </w:r>
            <w:r w:rsidR="00A645BE">
              <w:rPr>
                <w:noProof/>
                <w:webHidden/>
              </w:rPr>
            </w:r>
            <w:r w:rsidR="00A645BE">
              <w:rPr>
                <w:noProof/>
                <w:webHidden/>
              </w:rPr>
              <w:fldChar w:fldCharType="separate"/>
            </w:r>
            <w:r w:rsidR="00A645BE">
              <w:rPr>
                <w:noProof/>
                <w:webHidden/>
              </w:rPr>
              <w:t>4</w:t>
            </w:r>
            <w:r w:rsidR="00A645BE">
              <w:rPr>
                <w:noProof/>
                <w:webHidden/>
              </w:rPr>
              <w:fldChar w:fldCharType="end"/>
            </w:r>
          </w:hyperlink>
        </w:p>
        <w:p w14:paraId="3703A9DF" w14:textId="77777777" w:rsidR="00A645BE" w:rsidRDefault="00150B4C">
          <w:pPr>
            <w:pStyle w:val="Inhopg2"/>
            <w:tabs>
              <w:tab w:val="right" w:leader="dot" w:pos="9062"/>
            </w:tabs>
            <w:rPr>
              <w:rFonts w:eastAsiaTheme="minorEastAsia"/>
              <w:noProof/>
              <w:lang w:val="en-GB" w:eastAsia="en-GB"/>
            </w:rPr>
          </w:pPr>
          <w:hyperlink w:anchor="_Toc473793133" w:history="1">
            <w:r w:rsidR="00A645BE" w:rsidRPr="00C4779D">
              <w:rPr>
                <w:rStyle w:val="Hyperlink"/>
                <w:noProof/>
              </w:rPr>
              <w:t>L'éleveur doit effectuer l'enregistrement dans le registre AB. Le vétérinaire doit-il enregistrer ces données une deuxième fois dans SANITEL-MED ?</w:t>
            </w:r>
            <w:r w:rsidR="00A645BE">
              <w:rPr>
                <w:noProof/>
                <w:webHidden/>
              </w:rPr>
              <w:tab/>
            </w:r>
            <w:r w:rsidR="00A645BE">
              <w:rPr>
                <w:noProof/>
                <w:webHidden/>
              </w:rPr>
              <w:fldChar w:fldCharType="begin"/>
            </w:r>
            <w:r w:rsidR="00A645BE">
              <w:rPr>
                <w:noProof/>
                <w:webHidden/>
              </w:rPr>
              <w:instrText xml:space="preserve"> PAGEREF _Toc473793133 \h </w:instrText>
            </w:r>
            <w:r w:rsidR="00A645BE">
              <w:rPr>
                <w:noProof/>
                <w:webHidden/>
              </w:rPr>
            </w:r>
            <w:r w:rsidR="00A645BE">
              <w:rPr>
                <w:noProof/>
                <w:webHidden/>
              </w:rPr>
              <w:fldChar w:fldCharType="separate"/>
            </w:r>
            <w:r w:rsidR="00A645BE">
              <w:rPr>
                <w:noProof/>
                <w:webHidden/>
              </w:rPr>
              <w:t>4</w:t>
            </w:r>
            <w:r w:rsidR="00A645BE">
              <w:rPr>
                <w:noProof/>
                <w:webHidden/>
              </w:rPr>
              <w:fldChar w:fldCharType="end"/>
            </w:r>
          </w:hyperlink>
        </w:p>
        <w:p w14:paraId="22989FF6" w14:textId="77777777" w:rsidR="00A645BE" w:rsidRDefault="00150B4C">
          <w:pPr>
            <w:pStyle w:val="Inhopg2"/>
            <w:tabs>
              <w:tab w:val="right" w:leader="dot" w:pos="9062"/>
            </w:tabs>
            <w:rPr>
              <w:rFonts w:eastAsiaTheme="minorEastAsia"/>
              <w:noProof/>
              <w:lang w:val="en-GB" w:eastAsia="en-GB"/>
            </w:rPr>
          </w:pPr>
          <w:hyperlink w:anchor="_Toc473793134" w:history="1">
            <w:r w:rsidR="00A645BE" w:rsidRPr="00C4779D">
              <w:rPr>
                <w:rStyle w:val="Hyperlink"/>
                <w:noProof/>
              </w:rPr>
              <w:t>À partir de quelle date doit-on obligatoirement effectuer les enregistrements ?</w:t>
            </w:r>
            <w:r w:rsidR="00A645BE">
              <w:rPr>
                <w:noProof/>
                <w:webHidden/>
              </w:rPr>
              <w:tab/>
            </w:r>
            <w:r w:rsidR="00A645BE">
              <w:rPr>
                <w:noProof/>
                <w:webHidden/>
              </w:rPr>
              <w:fldChar w:fldCharType="begin"/>
            </w:r>
            <w:r w:rsidR="00A645BE">
              <w:rPr>
                <w:noProof/>
                <w:webHidden/>
              </w:rPr>
              <w:instrText xml:space="preserve"> PAGEREF _Toc473793134 \h </w:instrText>
            </w:r>
            <w:r w:rsidR="00A645BE">
              <w:rPr>
                <w:noProof/>
                <w:webHidden/>
              </w:rPr>
            </w:r>
            <w:r w:rsidR="00A645BE">
              <w:rPr>
                <w:noProof/>
                <w:webHidden/>
              </w:rPr>
              <w:fldChar w:fldCharType="separate"/>
            </w:r>
            <w:r w:rsidR="00A645BE">
              <w:rPr>
                <w:noProof/>
                <w:webHidden/>
              </w:rPr>
              <w:t>4</w:t>
            </w:r>
            <w:r w:rsidR="00A645BE">
              <w:rPr>
                <w:noProof/>
                <w:webHidden/>
              </w:rPr>
              <w:fldChar w:fldCharType="end"/>
            </w:r>
          </w:hyperlink>
        </w:p>
        <w:p w14:paraId="543D72F0" w14:textId="77777777" w:rsidR="00A645BE" w:rsidRDefault="00150B4C">
          <w:pPr>
            <w:pStyle w:val="Inhopg2"/>
            <w:tabs>
              <w:tab w:val="right" w:leader="dot" w:pos="9062"/>
            </w:tabs>
            <w:rPr>
              <w:rFonts w:eastAsiaTheme="minorEastAsia"/>
              <w:noProof/>
              <w:lang w:val="en-GB" w:eastAsia="en-GB"/>
            </w:rPr>
          </w:pPr>
          <w:hyperlink w:anchor="_Toc473793135" w:history="1">
            <w:r w:rsidR="00A645BE" w:rsidRPr="00C4779D">
              <w:rPr>
                <w:rStyle w:val="Hyperlink"/>
                <w:noProof/>
              </w:rPr>
              <w:t>Pour quelles entreprises doit-on effectuer les enregistrements ?</w:t>
            </w:r>
            <w:r w:rsidR="00A645BE">
              <w:rPr>
                <w:noProof/>
                <w:webHidden/>
              </w:rPr>
              <w:tab/>
            </w:r>
            <w:r w:rsidR="00A645BE">
              <w:rPr>
                <w:noProof/>
                <w:webHidden/>
              </w:rPr>
              <w:fldChar w:fldCharType="begin"/>
            </w:r>
            <w:r w:rsidR="00A645BE">
              <w:rPr>
                <w:noProof/>
                <w:webHidden/>
              </w:rPr>
              <w:instrText xml:space="preserve"> PAGEREF _Toc473793135 \h </w:instrText>
            </w:r>
            <w:r w:rsidR="00A645BE">
              <w:rPr>
                <w:noProof/>
                <w:webHidden/>
              </w:rPr>
            </w:r>
            <w:r w:rsidR="00A645BE">
              <w:rPr>
                <w:noProof/>
                <w:webHidden/>
              </w:rPr>
              <w:fldChar w:fldCharType="separate"/>
            </w:r>
            <w:r w:rsidR="00A645BE">
              <w:rPr>
                <w:noProof/>
                <w:webHidden/>
              </w:rPr>
              <w:t>4</w:t>
            </w:r>
            <w:r w:rsidR="00A645BE">
              <w:rPr>
                <w:noProof/>
                <w:webHidden/>
              </w:rPr>
              <w:fldChar w:fldCharType="end"/>
            </w:r>
          </w:hyperlink>
        </w:p>
        <w:p w14:paraId="546F4178" w14:textId="77777777" w:rsidR="00A645BE" w:rsidRDefault="00150B4C">
          <w:pPr>
            <w:pStyle w:val="Inhopg2"/>
            <w:tabs>
              <w:tab w:val="right" w:leader="dot" w:pos="9062"/>
            </w:tabs>
            <w:rPr>
              <w:rFonts w:eastAsiaTheme="minorEastAsia"/>
              <w:noProof/>
              <w:lang w:val="en-GB" w:eastAsia="en-GB"/>
            </w:rPr>
          </w:pPr>
          <w:hyperlink w:anchor="_Toc473793136" w:history="1">
            <w:r w:rsidR="00A645BE" w:rsidRPr="00C4779D">
              <w:rPr>
                <w:rStyle w:val="Hyperlink"/>
                <w:noProof/>
              </w:rPr>
              <w:t>Que signifie Data Lock Point?</w:t>
            </w:r>
            <w:r w:rsidR="00A645BE">
              <w:rPr>
                <w:noProof/>
                <w:webHidden/>
              </w:rPr>
              <w:tab/>
            </w:r>
            <w:r w:rsidR="00A645BE">
              <w:rPr>
                <w:noProof/>
                <w:webHidden/>
              </w:rPr>
              <w:fldChar w:fldCharType="begin"/>
            </w:r>
            <w:r w:rsidR="00A645BE">
              <w:rPr>
                <w:noProof/>
                <w:webHidden/>
              </w:rPr>
              <w:instrText xml:space="preserve"> PAGEREF _Toc473793136 \h </w:instrText>
            </w:r>
            <w:r w:rsidR="00A645BE">
              <w:rPr>
                <w:noProof/>
                <w:webHidden/>
              </w:rPr>
            </w:r>
            <w:r w:rsidR="00A645BE">
              <w:rPr>
                <w:noProof/>
                <w:webHidden/>
              </w:rPr>
              <w:fldChar w:fldCharType="separate"/>
            </w:r>
            <w:r w:rsidR="00A645BE">
              <w:rPr>
                <w:noProof/>
                <w:webHidden/>
              </w:rPr>
              <w:t>4</w:t>
            </w:r>
            <w:r w:rsidR="00A645BE">
              <w:rPr>
                <w:noProof/>
                <w:webHidden/>
              </w:rPr>
              <w:fldChar w:fldCharType="end"/>
            </w:r>
          </w:hyperlink>
        </w:p>
        <w:p w14:paraId="4B2F8218" w14:textId="77777777" w:rsidR="00A645BE" w:rsidRDefault="00150B4C">
          <w:pPr>
            <w:pStyle w:val="Inhopg2"/>
            <w:tabs>
              <w:tab w:val="right" w:leader="dot" w:pos="9062"/>
            </w:tabs>
            <w:rPr>
              <w:rFonts w:eastAsiaTheme="minorEastAsia"/>
              <w:noProof/>
              <w:lang w:val="en-GB" w:eastAsia="en-GB"/>
            </w:rPr>
          </w:pPr>
          <w:hyperlink w:anchor="_Toc473793137" w:history="1">
            <w:r w:rsidR="00A645BE" w:rsidRPr="00C4779D">
              <w:rPr>
                <w:rStyle w:val="Hyperlink"/>
                <w:noProof/>
              </w:rPr>
              <w:t>Risque de double entrée d'un document ou d'une notification ?</w:t>
            </w:r>
            <w:r w:rsidR="00A645BE">
              <w:rPr>
                <w:noProof/>
                <w:webHidden/>
              </w:rPr>
              <w:tab/>
            </w:r>
            <w:r w:rsidR="00A645BE">
              <w:rPr>
                <w:noProof/>
                <w:webHidden/>
              </w:rPr>
              <w:fldChar w:fldCharType="begin"/>
            </w:r>
            <w:r w:rsidR="00A645BE">
              <w:rPr>
                <w:noProof/>
                <w:webHidden/>
              </w:rPr>
              <w:instrText xml:space="preserve"> PAGEREF _Toc473793137 \h </w:instrText>
            </w:r>
            <w:r w:rsidR="00A645BE">
              <w:rPr>
                <w:noProof/>
                <w:webHidden/>
              </w:rPr>
            </w:r>
            <w:r w:rsidR="00A645BE">
              <w:rPr>
                <w:noProof/>
                <w:webHidden/>
              </w:rPr>
              <w:fldChar w:fldCharType="separate"/>
            </w:r>
            <w:r w:rsidR="00A645BE">
              <w:rPr>
                <w:noProof/>
                <w:webHidden/>
              </w:rPr>
              <w:t>5</w:t>
            </w:r>
            <w:r w:rsidR="00A645BE">
              <w:rPr>
                <w:noProof/>
                <w:webHidden/>
              </w:rPr>
              <w:fldChar w:fldCharType="end"/>
            </w:r>
          </w:hyperlink>
        </w:p>
        <w:p w14:paraId="789EA2F7" w14:textId="77777777" w:rsidR="00A645BE" w:rsidRDefault="00150B4C">
          <w:pPr>
            <w:pStyle w:val="Inhopg2"/>
            <w:tabs>
              <w:tab w:val="right" w:leader="dot" w:pos="9062"/>
            </w:tabs>
            <w:rPr>
              <w:rFonts w:eastAsiaTheme="minorEastAsia"/>
              <w:noProof/>
              <w:lang w:val="en-GB" w:eastAsia="en-GB"/>
            </w:rPr>
          </w:pPr>
          <w:hyperlink w:anchor="_Toc473793138" w:history="1">
            <w:r w:rsidR="00A645BE" w:rsidRPr="00C4779D">
              <w:rPr>
                <w:rStyle w:val="Hyperlink"/>
                <w:noProof/>
              </w:rPr>
              <w:t>Quel document et numéro de référence le vétérinaire utilise-t-il si aucun DAF ne doit être établi ?</w:t>
            </w:r>
            <w:r w:rsidR="00A645BE">
              <w:rPr>
                <w:noProof/>
                <w:webHidden/>
              </w:rPr>
              <w:tab/>
            </w:r>
            <w:r w:rsidR="00A645BE">
              <w:rPr>
                <w:noProof/>
                <w:webHidden/>
              </w:rPr>
              <w:fldChar w:fldCharType="begin"/>
            </w:r>
            <w:r w:rsidR="00A645BE">
              <w:rPr>
                <w:noProof/>
                <w:webHidden/>
              </w:rPr>
              <w:instrText xml:space="preserve"> PAGEREF _Toc473793138 \h </w:instrText>
            </w:r>
            <w:r w:rsidR="00A645BE">
              <w:rPr>
                <w:noProof/>
                <w:webHidden/>
              </w:rPr>
            </w:r>
            <w:r w:rsidR="00A645BE">
              <w:rPr>
                <w:noProof/>
                <w:webHidden/>
              </w:rPr>
              <w:fldChar w:fldCharType="separate"/>
            </w:r>
            <w:r w:rsidR="00A645BE">
              <w:rPr>
                <w:noProof/>
                <w:webHidden/>
              </w:rPr>
              <w:t>5</w:t>
            </w:r>
            <w:r w:rsidR="00A645BE">
              <w:rPr>
                <w:noProof/>
                <w:webHidden/>
              </w:rPr>
              <w:fldChar w:fldCharType="end"/>
            </w:r>
          </w:hyperlink>
        </w:p>
        <w:p w14:paraId="78DECC2C" w14:textId="77777777" w:rsidR="00A645BE" w:rsidRDefault="00150B4C">
          <w:pPr>
            <w:pStyle w:val="Inhopg2"/>
            <w:tabs>
              <w:tab w:val="right" w:leader="dot" w:pos="9062"/>
            </w:tabs>
            <w:rPr>
              <w:rFonts w:eastAsiaTheme="minorEastAsia"/>
              <w:noProof/>
              <w:lang w:val="en-GB" w:eastAsia="en-GB"/>
            </w:rPr>
          </w:pPr>
          <w:hyperlink w:anchor="_Toc473793139" w:history="1">
            <w:r w:rsidR="00A645BE" w:rsidRPr="00C4779D">
              <w:rPr>
                <w:rStyle w:val="Hyperlink"/>
                <w:noProof/>
              </w:rPr>
              <w:t>Comment le vétérinaire enregistre-t-il le diagnostic ?</w:t>
            </w:r>
            <w:r w:rsidR="00A645BE">
              <w:rPr>
                <w:noProof/>
                <w:webHidden/>
              </w:rPr>
              <w:tab/>
            </w:r>
            <w:r w:rsidR="00A645BE">
              <w:rPr>
                <w:noProof/>
                <w:webHidden/>
              </w:rPr>
              <w:fldChar w:fldCharType="begin"/>
            </w:r>
            <w:r w:rsidR="00A645BE">
              <w:rPr>
                <w:noProof/>
                <w:webHidden/>
              </w:rPr>
              <w:instrText xml:space="preserve"> PAGEREF _Toc473793139 \h </w:instrText>
            </w:r>
            <w:r w:rsidR="00A645BE">
              <w:rPr>
                <w:noProof/>
                <w:webHidden/>
              </w:rPr>
            </w:r>
            <w:r w:rsidR="00A645BE">
              <w:rPr>
                <w:noProof/>
                <w:webHidden/>
              </w:rPr>
              <w:fldChar w:fldCharType="separate"/>
            </w:r>
            <w:r w:rsidR="00A645BE">
              <w:rPr>
                <w:noProof/>
                <w:webHidden/>
              </w:rPr>
              <w:t>5</w:t>
            </w:r>
            <w:r w:rsidR="00A645BE">
              <w:rPr>
                <w:noProof/>
                <w:webHidden/>
              </w:rPr>
              <w:fldChar w:fldCharType="end"/>
            </w:r>
          </w:hyperlink>
        </w:p>
        <w:p w14:paraId="164BAA4D" w14:textId="77777777" w:rsidR="00A645BE" w:rsidRDefault="00150B4C">
          <w:pPr>
            <w:pStyle w:val="Inhopg1"/>
            <w:tabs>
              <w:tab w:val="right" w:leader="dot" w:pos="9062"/>
            </w:tabs>
            <w:rPr>
              <w:rFonts w:eastAsiaTheme="minorEastAsia"/>
              <w:noProof/>
              <w:lang w:val="en-GB" w:eastAsia="en-GB"/>
            </w:rPr>
          </w:pPr>
          <w:hyperlink w:anchor="_Toc473793140" w:history="1">
            <w:r w:rsidR="00A645BE" w:rsidRPr="00C4779D">
              <w:rPr>
                <w:rStyle w:val="Hyperlink"/>
                <w:rFonts w:ascii="Verdana" w:eastAsia="Verdana" w:hAnsi="Verdana" w:cs="Verdana"/>
                <w:noProof/>
                <w:bdr w:val="nil"/>
                <w:lang w:val="fr-BE"/>
              </w:rPr>
              <w:t>Consulter les notifications</w:t>
            </w:r>
            <w:r w:rsidR="00A645BE">
              <w:rPr>
                <w:noProof/>
                <w:webHidden/>
              </w:rPr>
              <w:tab/>
            </w:r>
            <w:r w:rsidR="00A645BE">
              <w:rPr>
                <w:noProof/>
                <w:webHidden/>
              </w:rPr>
              <w:fldChar w:fldCharType="begin"/>
            </w:r>
            <w:r w:rsidR="00A645BE">
              <w:rPr>
                <w:noProof/>
                <w:webHidden/>
              </w:rPr>
              <w:instrText xml:space="preserve"> PAGEREF _Toc473793140 \h </w:instrText>
            </w:r>
            <w:r w:rsidR="00A645BE">
              <w:rPr>
                <w:noProof/>
                <w:webHidden/>
              </w:rPr>
            </w:r>
            <w:r w:rsidR="00A645BE">
              <w:rPr>
                <w:noProof/>
                <w:webHidden/>
              </w:rPr>
              <w:fldChar w:fldCharType="separate"/>
            </w:r>
            <w:r w:rsidR="00A645BE">
              <w:rPr>
                <w:noProof/>
                <w:webHidden/>
              </w:rPr>
              <w:t>5</w:t>
            </w:r>
            <w:r w:rsidR="00A645BE">
              <w:rPr>
                <w:noProof/>
                <w:webHidden/>
              </w:rPr>
              <w:fldChar w:fldCharType="end"/>
            </w:r>
          </w:hyperlink>
        </w:p>
        <w:p w14:paraId="6FD0F841" w14:textId="77777777" w:rsidR="00A645BE" w:rsidRDefault="00150B4C">
          <w:pPr>
            <w:pStyle w:val="Inhopg2"/>
            <w:tabs>
              <w:tab w:val="right" w:leader="dot" w:pos="9062"/>
            </w:tabs>
            <w:rPr>
              <w:rFonts w:eastAsiaTheme="minorEastAsia"/>
              <w:noProof/>
              <w:lang w:val="en-GB" w:eastAsia="en-GB"/>
            </w:rPr>
          </w:pPr>
          <w:hyperlink w:anchor="_Toc473793141" w:history="1">
            <w:r w:rsidR="00A645BE" w:rsidRPr="00C4779D">
              <w:rPr>
                <w:rStyle w:val="Hyperlink"/>
                <w:noProof/>
              </w:rPr>
              <w:t>Je veux consulter mes notifications mais je ne les vois pas.</w:t>
            </w:r>
            <w:r w:rsidR="00A645BE">
              <w:rPr>
                <w:noProof/>
                <w:webHidden/>
              </w:rPr>
              <w:tab/>
            </w:r>
            <w:r w:rsidR="00A645BE">
              <w:rPr>
                <w:noProof/>
                <w:webHidden/>
              </w:rPr>
              <w:fldChar w:fldCharType="begin"/>
            </w:r>
            <w:r w:rsidR="00A645BE">
              <w:rPr>
                <w:noProof/>
                <w:webHidden/>
              </w:rPr>
              <w:instrText xml:space="preserve"> PAGEREF _Toc473793141 \h </w:instrText>
            </w:r>
            <w:r w:rsidR="00A645BE">
              <w:rPr>
                <w:noProof/>
                <w:webHidden/>
              </w:rPr>
            </w:r>
            <w:r w:rsidR="00A645BE">
              <w:rPr>
                <w:noProof/>
                <w:webHidden/>
              </w:rPr>
              <w:fldChar w:fldCharType="separate"/>
            </w:r>
            <w:r w:rsidR="00A645BE">
              <w:rPr>
                <w:noProof/>
                <w:webHidden/>
              </w:rPr>
              <w:t>5</w:t>
            </w:r>
            <w:r w:rsidR="00A645BE">
              <w:rPr>
                <w:noProof/>
                <w:webHidden/>
              </w:rPr>
              <w:fldChar w:fldCharType="end"/>
            </w:r>
          </w:hyperlink>
        </w:p>
        <w:p w14:paraId="3ED0BCDD" w14:textId="77777777" w:rsidR="00A645BE" w:rsidRDefault="00150B4C">
          <w:pPr>
            <w:pStyle w:val="Inhopg2"/>
            <w:tabs>
              <w:tab w:val="right" w:leader="dot" w:pos="9062"/>
            </w:tabs>
            <w:rPr>
              <w:rFonts w:eastAsiaTheme="minorEastAsia"/>
              <w:noProof/>
              <w:lang w:val="en-GB" w:eastAsia="en-GB"/>
            </w:rPr>
          </w:pPr>
          <w:hyperlink w:anchor="_Toc473793142" w:history="1">
            <w:r w:rsidR="00A645BE" w:rsidRPr="00C4779D">
              <w:rPr>
                <w:rStyle w:val="Hyperlink"/>
                <w:noProof/>
              </w:rPr>
              <w:t>L'éleveur ne voit pas les notifications enregistrées.</w:t>
            </w:r>
            <w:r w:rsidR="00A645BE">
              <w:rPr>
                <w:noProof/>
                <w:webHidden/>
              </w:rPr>
              <w:tab/>
            </w:r>
            <w:r w:rsidR="00A645BE">
              <w:rPr>
                <w:noProof/>
                <w:webHidden/>
              </w:rPr>
              <w:fldChar w:fldCharType="begin"/>
            </w:r>
            <w:r w:rsidR="00A645BE">
              <w:rPr>
                <w:noProof/>
                <w:webHidden/>
              </w:rPr>
              <w:instrText xml:space="preserve"> PAGEREF _Toc473793142 \h </w:instrText>
            </w:r>
            <w:r w:rsidR="00A645BE">
              <w:rPr>
                <w:noProof/>
                <w:webHidden/>
              </w:rPr>
            </w:r>
            <w:r w:rsidR="00A645BE">
              <w:rPr>
                <w:noProof/>
                <w:webHidden/>
              </w:rPr>
              <w:fldChar w:fldCharType="separate"/>
            </w:r>
            <w:r w:rsidR="00A645BE">
              <w:rPr>
                <w:noProof/>
                <w:webHidden/>
              </w:rPr>
              <w:t>6</w:t>
            </w:r>
            <w:r w:rsidR="00A645BE">
              <w:rPr>
                <w:noProof/>
                <w:webHidden/>
              </w:rPr>
              <w:fldChar w:fldCharType="end"/>
            </w:r>
          </w:hyperlink>
        </w:p>
        <w:p w14:paraId="68EA4FD0" w14:textId="77777777" w:rsidR="00A645BE" w:rsidRDefault="00150B4C">
          <w:pPr>
            <w:pStyle w:val="Inhopg1"/>
            <w:tabs>
              <w:tab w:val="right" w:leader="dot" w:pos="9062"/>
            </w:tabs>
            <w:rPr>
              <w:rFonts w:eastAsiaTheme="minorEastAsia"/>
              <w:noProof/>
              <w:lang w:val="en-GB" w:eastAsia="en-GB"/>
            </w:rPr>
          </w:pPr>
          <w:hyperlink w:anchor="_Toc473793143" w:history="1">
            <w:r w:rsidR="00A645BE" w:rsidRPr="00C4779D">
              <w:rPr>
                <w:rStyle w:val="Hyperlink"/>
                <w:rFonts w:ascii="Verdana" w:eastAsia="Verdana" w:hAnsi="Verdana" w:cs="Verdana"/>
                <w:noProof/>
                <w:bdr w:val="nil"/>
                <w:lang w:val="fr-BE"/>
              </w:rPr>
              <w:t>Modifier les notifications</w:t>
            </w:r>
            <w:r w:rsidR="00A645BE">
              <w:rPr>
                <w:noProof/>
                <w:webHidden/>
              </w:rPr>
              <w:tab/>
            </w:r>
            <w:r w:rsidR="00A645BE">
              <w:rPr>
                <w:noProof/>
                <w:webHidden/>
              </w:rPr>
              <w:fldChar w:fldCharType="begin"/>
            </w:r>
            <w:r w:rsidR="00A645BE">
              <w:rPr>
                <w:noProof/>
                <w:webHidden/>
              </w:rPr>
              <w:instrText xml:space="preserve"> PAGEREF _Toc473793143 \h </w:instrText>
            </w:r>
            <w:r w:rsidR="00A645BE">
              <w:rPr>
                <w:noProof/>
                <w:webHidden/>
              </w:rPr>
            </w:r>
            <w:r w:rsidR="00A645BE">
              <w:rPr>
                <w:noProof/>
                <w:webHidden/>
              </w:rPr>
              <w:fldChar w:fldCharType="separate"/>
            </w:r>
            <w:r w:rsidR="00A645BE">
              <w:rPr>
                <w:noProof/>
                <w:webHidden/>
              </w:rPr>
              <w:t>6</w:t>
            </w:r>
            <w:r w:rsidR="00A645BE">
              <w:rPr>
                <w:noProof/>
                <w:webHidden/>
              </w:rPr>
              <w:fldChar w:fldCharType="end"/>
            </w:r>
          </w:hyperlink>
        </w:p>
        <w:p w14:paraId="0004BD20" w14:textId="77777777" w:rsidR="00A645BE" w:rsidRDefault="00150B4C">
          <w:pPr>
            <w:pStyle w:val="Inhopg2"/>
            <w:tabs>
              <w:tab w:val="right" w:leader="dot" w:pos="9062"/>
            </w:tabs>
            <w:rPr>
              <w:rFonts w:eastAsiaTheme="minorEastAsia"/>
              <w:noProof/>
              <w:lang w:val="en-GB" w:eastAsia="en-GB"/>
            </w:rPr>
          </w:pPr>
          <w:hyperlink w:anchor="_Toc473793144" w:history="1">
            <w:r w:rsidR="00A645BE" w:rsidRPr="00C4779D">
              <w:rPr>
                <w:rStyle w:val="Hyperlink"/>
                <w:noProof/>
              </w:rPr>
              <w:t>Le vétérinaire reçoit un e-mail concernant une notification refusée. Que doit-il se passer ?</w:t>
            </w:r>
            <w:r w:rsidR="00A645BE">
              <w:rPr>
                <w:noProof/>
                <w:webHidden/>
              </w:rPr>
              <w:tab/>
            </w:r>
            <w:r w:rsidR="00A645BE">
              <w:rPr>
                <w:noProof/>
                <w:webHidden/>
              </w:rPr>
              <w:fldChar w:fldCharType="begin"/>
            </w:r>
            <w:r w:rsidR="00A645BE">
              <w:rPr>
                <w:noProof/>
                <w:webHidden/>
              </w:rPr>
              <w:instrText xml:space="preserve"> PAGEREF _Toc473793144 \h </w:instrText>
            </w:r>
            <w:r w:rsidR="00A645BE">
              <w:rPr>
                <w:noProof/>
                <w:webHidden/>
              </w:rPr>
            </w:r>
            <w:r w:rsidR="00A645BE">
              <w:rPr>
                <w:noProof/>
                <w:webHidden/>
              </w:rPr>
              <w:fldChar w:fldCharType="separate"/>
            </w:r>
            <w:r w:rsidR="00A645BE">
              <w:rPr>
                <w:noProof/>
                <w:webHidden/>
              </w:rPr>
              <w:t>6</w:t>
            </w:r>
            <w:r w:rsidR="00A645BE">
              <w:rPr>
                <w:noProof/>
                <w:webHidden/>
              </w:rPr>
              <w:fldChar w:fldCharType="end"/>
            </w:r>
          </w:hyperlink>
        </w:p>
        <w:p w14:paraId="50D830F1" w14:textId="77777777" w:rsidR="00A645BE" w:rsidRDefault="00150B4C">
          <w:pPr>
            <w:pStyle w:val="Inhopg2"/>
            <w:tabs>
              <w:tab w:val="right" w:leader="dot" w:pos="9062"/>
            </w:tabs>
            <w:rPr>
              <w:rFonts w:eastAsiaTheme="minorEastAsia"/>
              <w:noProof/>
              <w:lang w:val="en-GB" w:eastAsia="en-GB"/>
            </w:rPr>
          </w:pPr>
          <w:hyperlink w:anchor="_Toc473793145" w:history="1">
            <w:r w:rsidR="00A645BE" w:rsidRPr="00C4779D">
              <w:rPr>
                <w:rStyle w:val="Hyperlink"/>
                <w:noProof/>
              </w:rPr>
              <w:t>Une notification a été incorrectement validée.</w:t>
            </w:r>
            <w:r w:rsidR="00A645BE">
              <w:rPr>
                <w:noProof/>
                <w:webHidden/>
              </w:rPr>
              <w:tab/>
            </w:r>
            <w:r w:rsidR="00A645BE">
              <w:rPr>
                <w:noProof/>
                <w:webHidden/>
              </w:rPr>
              <w:fldChar w:fldCharType="begin"/>
            </w:r>
            <w:r w:rsidR="00A645BE">
              <w:rPr>
                <w:noProof/>
                <w:webHidden/>
              </w:rPr>
              <w:instrText xml:space="preserve"> PAGEREF _Toc473793145 \h </w:instrText>
            </w:r>
            <w:r w:rsidR="00A645BE">
              <w:rPr>
                <w:noProof/>
                <w:webHidden/>
              </w:rPr>
            </w:r>
            <w:r w:rsidR="00A645BE">
              <w:rPr>
                <w:noProof/>
                <w:webHidden/>
              </w:rPr>
              <w:fldChar w:fldCharType="separate"/>
            </w:r>
            <w:r w:rsidR="00A645BE">
              <w:rPr>
                <w:noProof/>
                <w:webHidden/>
              </w:rPr>
              <w:t>6</w:t>
            </w:r>
            <w:r w:rsidR="00A645BE">
              <w:rPr>
                <w:noProof/>
                <w:webHidden/>
              </w:rPr>
              <w:fldChar w:fldCharType="end"/>
            </w:r>
          </w:hyperlink>
        </w:p>
        <w:p w14:paraId="10DA6FDC" w14:textId="77777777" w:rsidR="00A645BE" w:rsidRDefault="00150B4C">
          <w:pPr>
            <w:pStyle w:val="Inhopg2"/>
            <w:tabs>
              <w:tab w:val="right" w:leader="dot" w:pos="9062"/>
            </w:tabs>
            <w:rPr>
              <w:rFonts w:eastAsiaTheme="minorEastAsia"/>
              <w:noProof/>
              <w:lang w:val="en-GB" w:eastAsia="en-GB"/>
            </w:rPr>
          </w:pPr>
          <w:hyperlink w:anchor="_Toc473793146" w:history="1">
            <w:r w:rsidR="00A645BE" w:rsidRPr="00C4779D">
              <w:rPr>
                <w:rStyle w:val="Hyperlink"/>
                <w:noProof/>
              </w:rPr>
              <w:t>Une notification a été annulée par erreur. Encore ajouter une notification plus tard.</w:t>
            </w:r>
            <w:r w:rsidR="00A645BE">
              <w:rPr>
                <w:noProof/>
                <w:webHidden/>
              </w:rPr>
              <w:tab/>
            </w:r>
            <w:r w:rsidR="00A645BE">
              <w:rPr>
                <w:noProof/>
                <w:webHidden/>
              </w:rPr>
              <w:fldChar w:fldCharType="begin"/>
            </w:r>
            <w:r w:rsidR="00A645BE">
              <w:rPr>
                <w:noProof/>
                <w:webHidden/>
              </w:rPr>
              <w:instrText xml:space="preserve"> PAGEREF _Toc473793146 \h </w:instrText>
            </w:r>
            <w:r w:rsidR="00A645BE">
              <w:rPr>
                <w:noProof/>
                <w:webHidden/>
              </w:rPr>
            </w:r>
            <w:r w:rsidR="00A645BE">
              <w:rPr>
                <w:noProof/>
                <w:webHidden/>
              </w:rPr>
              <w:fldChar w:fldCharType="separate"/>
            </w:r>
            <w:r w:rsidR="00A645BE">
              <w:rPr>
                <w:noProof/>
                <w:webHidden/>
              </w:rPr>
              <w:t>6</w:t>
            </w:r>
            <w:r w:rsidR="00A645BE">
              <w:rPr>
                <w:noProof/>
                <w:webHidden/>
              </w:rPr>
              <w:fldChar w:fldCharType="end"/>
            </w:r>
          </w:hyperlink>
        </w:p>
        <w:p w14:paraId="27021840" w14:textId="77777777" w:rsidR="00A645BE" w:rsidRDefault="00150B4C">
          <w:pPr>
            <w:pStyle w:val="Inhopg2"/>
            <w:tabs>
              <w:tab w:val="right" w:leader="dot" w:pos="9062"/>
            </w:tabs>
            <w:rPr>
              <w:rFonts w:eastAsiaTheme="minorEastAsia"/>
              <w:noProof/>
              <w:lang w:val="en-GB" w:eastAsia="en-GB"/>
            </w:rPr>
          </w:pPr>
          <w:hyperlink w:anchor="_Toc473793147" w:history="1">
            <w:r w:rsidR="00A645BE" w:rsidRPr="00C4779D">
              <w:rPr>
                <w:rStyle w:val="Hyperlink"/>
                <w:noProof/>
              </w:rPr>
              <w:t>Jusqu'à quand un vétérinaire peut-il modifier une notification ?</w:t>
            </w:r>
            <w:r w:rsidR="00A645BE">
              <w:rPr>
                <w:noProof/>
                <w:webHidden/>
              </w:rPr>
              <w:tab/>
            </w:r>
            <w:r w:rsidR="00A645BE">
              <w:rPr>
                <w:noProof/>
                <w:webHidden/>
              </w:rPr>
              <w:fldChar w:fldCharType="begin"/>
            </w:r>
            <w:r w:rsidR="00A645BE">
              <w:rPr>
                <w:noProof/>
                <w:webHidden/>
              </w:rPr>
              <w:instrText xml:space="preserve"> PAGEREF _Toc473793147 \h </w:instrText>
            </w:r>
            <w:r w:rsidR="00A645BE">
              <w:rPr>
                <w:noProof/>
                <w:webHidden/>
              </w:rPr>
            </w:r>
            <w:r w:rsidR="00A645BE">
              <w:rPr>
                <w:noProof/>
                <w:webHidden/>
              </w:rPr>
              <w:fldChar w:fldCharType="separate"/>
            </w:r>
            <w:r w:rsidR="00A645BE">
              <w:rPr>
                <w:noProof/>
                <w:webHidden/>
              </w:rPr>
              <w:t>6</w:t>
            </w:r>
            <w:r w:rsidR="00A645BE">
              <w:rPr>
                <w:noProof/>
                <w:webHidden/>
              </w:rPr>
              <w:fldChar w:fldCharType="end"/>
            </w:r>
          </w:hyperlink>
        </w:p>
        <w:p w14:paraId="1669141D" w14:textId="77777777" w:rsidR="00A645BE" w:rsidRDefault="00150B4C">
          <w:pPr>
            <w:pStyle w:val="Inhopg1"/>
            <w:tabs>
              <w:tab w:val="right" w:leader="dot" w:pos="9062"/>
            </w:tabs>
            <w:rPr>
              <w:rFonts w:eastAsiaTheme="minorEastAsia"/>
              <w:noProof/>
              <w:lang w:val="en-GB" w:eastAsia="en-GB"/>
            </w:rPr>
          </w:pPr>
          <w:hyperlink w:anchor="_Toc473793148" w:history="1">
            <w:r w:rsidR="00A645BE" w:rsidRPr="00C4779D">
              <w:rPr>
                <w:rStyle w:val="Hyperlink"/>
                <w:rFonts w:ascii="Verdana" w:eastAsia="Verdana" w:hAnsi="Verdana" w:cs="Verdana"/>
                <w:noProof/>
                <w:bdr w:val="nil"/>
                <w:lang w:val="fr-BE"/>
              </w:rPr>
              <w:t>Enregistrement des médicaments dans SANITEL-MED</w:t>
            </w:r>
            <w:r w:rsidR="00A645BE">
              <w:rPr>
                <w:noProof/>
                <w:webHidden/>
              </w:rPr>
              <w:tab/>
            </w:r>
            <w:r w:rsidR="00A645BE">
              <w:rPr>
                <w:noProof/>
                <w:webHidden/>
              </w:rPr>
              <w:fldChar w:fldCharType="begin"/>
            </w:r>
            <w:r w:rsidR="00A645BE">
              <w:rPr>
                <w:noProof/>
                <w:webHidden/>
              </w:rPr>
              <w:instrText xml:space="preserve"> PAGEREF _Toc473793148 \h </w:instrText>
            </w:r>
            <w:r w:rsidR="00A645BE">
              <w:rPr>
                <w:noProof/>
                <w:webHidden/>
              </w:rPr>
            </w:r>
            <w:r w:rsidR="00A645BE">
              <w:rPr>
                <w:noProof/>
                <w:webHidden/>
              </w:rPr>
              <w:fldChar w:fldCharType="separate"/>
            </w:r>
            <w:r w:rsidR="00A645BE">
              <w:rPr>
                <w:noProof/>
                <w:webHidden/>
              </w:rPr>
              <w:t>6</w:t>
            </w:r>
            <w:r w:rsidR="00A645BE">
              <w:rPr>
                <w:noProof/>
                <w:webHidden/>
              </w:rPr>
              <w:fldChar w:fldCharType="end"/>
            </w:r>
          </w:hyperlink>
        </w:p>
        <w:p w14:paraId="58354D3D" w14:textId="77777777" w:rsidR="00A645BE" w:rsidRDefault="00150B4C">
          <w:pPr>
            <w:pStyle w:val="Inhopg2"/>
            <w:tabs>
              <w:tab w:val="right" w:leader="dot" w:pos="9062"/>
            </w:tabs>
            <w:rPr>
              <w:rFonts w:eastAsiaTheme="minorEastAsia"/>
              <w:noProof/>
              <w:lang w:val="en-GB" w:eastAsia="en-GB"/>
            </w:rPr>
          </w:pPr>
          <w:hyperlink w:anchor="_Toc473793149" w:history="1">
            <w:r w:rsidR="00A645BE" w:rsidRPr="00C4779D">
              <w:rPr>
                <w:rStyle w:val="Hyperlink"/>
                <w:noProof/>
              </w:rPr>
              <w:t>Enregistrement du nombre de conditionnements dans SANITEL-MED</w:t>
            </w:r>
            <w:r w:rsidR="00A645BE">
              <w:rPr>
                <w:noProof/>
                <w:webHidden/>
              </w:rPr>
              <w:tab/>
            </w:r>
            <w:r w:rsidR="00A645BE">
              <w:rPr>
                <w:noProof/>
                <w:webHidden/>
              </w:rPr>
              <w:fldChar w:fldCharType="begin"/>
            </w:r>
            <w:r w:rsidR="00A645BE">
              <w:rPr>
                <w:noProof/>
                <w:webHidden/>
              </w:rPr>
              <w:instrText xml:space="preserve"> PAGEREF _Toc473793149 \h </w:instrText>
            </w:r>
            <w:r w:rsidR="00A645BE">
              <w:rPr>
                <w:noProof/>
                <w:webHidden/>
              </w:rPr>
            </w:r>
            <w:r w:rsidR="00A645BE">
              <w:rPr>
                <w:noProof/>
                <w:webHidden/>
              </w:rPr>
              <w:fldChar w:fldCharType="separate"/>
            </w:r>
            <w:r w:rsidR="00A645BE">
              <w:rPr>
                <w:noProof/>
                <w:webHidden/>
              </w:rPr>
              <w:t>6</w:t>
            </w:r>
            <w:r w:rsidR="00A645BE">
              <w:rPr>
                <w:noProof/>
                <w:webHidden/>
              </w:rPr>
              <w:fldChar w:fldCharType="end"/>
            </w:r>
          </w:hyperlink>
        </w:p>
        <w:p w14:paraId="0FE0F98D" w14:textId="77777777" w:rsidR="00A645BE" w:rsidRDefault="00150B4C">
          <w:pPr>
            <w:pStyle w:val="Inhopg2"/>
            <w:tabs>
              <w:tab w:val="right" w:leader="dot" w:pos="9062"/>
            </w:tabs>
            <w:rPr>
              <w:rFonts w:eastAsiaTheme="minorEastAsia"/>
              <w:noProof/>
              <w:lang w:val="en-GB" w:eastAsia="en-GB"/>
            </w:rPr>
          </w:pPr>
          <w:hyperlink w:anchor="_Toc473793150" w:history="1">
            <w:r w:rsidR="00A645BE" w:rsidRPr="00C4779D">
              <w:rPr>
                <w:rStyle w:val="Hyperlink"/>
                <w:noProof/>
              </w:rPr>
              <w:t>Faut-il indiquer un nombre négatif de conditionnements ?</w:t>
            </w:r>
            <w:r w:rsidR="00A645BE">
              <w:rPr>
                <w:noProof/>
                <w:webHidden/>
              </w:rPr>
              <w:tab/>
            </w:r>
            <w:r w:rsidR="00A645BE">
              <w:rPr>
                <w:noProof/>
                <w:webHidden/>
              </w:rPr>
              <w:fldChar w:fldCharType="begin"/>
            </w:r>
            <w:r w:rsidR="00A645BE">
              <w:rPr>
                <w:noProof/>
                <w:webHidden/>
              </w:rPr>
              <w:instrText xml:space="preserve"> PAGEREF _Toc473793150 \h </w:instrText>
            </w:r>
            <w:r w:rsidR="00A645BE">
              <w:rPr>
                <w:noProof/>
                <w:webHidden/>
              </w:rPr>
            </w:r>
            <w:r w:rsidR="00A645BE">
              <w:rPr>
                <w:noProof/>
                <w:webHidden/>
              </w:rPr>
              <w:fldChar w:fldCharType="separate"/>
            </w:r>
            <w:r w:rsidR="00A645BE">
              <w:rPr>
                <w:noProof/>
                <w:webHidden/>
              </w:rPr>
              <w:t>6</w:t>
            </w:r>
            <w:r w:rsidR="00A645BE">
              <w:rPr>
                <w:noProof/>
                <w:webHidden/>
              </w:rPr>
              <w:fldChar w:fldCharType="end"/>
            </w:r>
          </w:hyperlink>
        </w:p>
        <w:p w14:paraId="44D24846" w14:textId="77777777" w:rsidR="00A645BE" w:rsidRDefault="00150B4C">
          <w:pPr>
            <w:pStyle w:val="Inhopg1"/>
            <w:tabs>
              <w:tab w:val="right" w:leader="dot" w:pos="9062"/>
            </w:tabs>
            <w:rPr>
              <w:rFonts w:eastAsiaTheme="minorEastAsia"/>
              <w:noProof/>
              <w:lang w:val="en-GB" w:eastAsia="en-GB"/>
            </w:rPr>
          </w:pPr>
          <w:hyperlink w:anchor="_Toc473793151" w:history="1">
            <w:r w:rsidR="00A645BE" w:rsidRPr="00C4779D">
              <w:rPr>
                <w:rStyle w:val="Hyperlink"/>
                <w:rFonts w:ascii="Verdana" w:eastAsia="Verdana" w:hAnsi="Verdana" w:cs="Verdana"/>
                <w:noProof/>
                <w:bdr w:val="nil"/>
                <w:lang w:val="fr-BE"/>
              </w:rPr>
              <w:t>Le vétérinaire ne retrouve pas le produit dans la liste des médicaments.</w:t>
            </w:r>
            <w:r w:rsidR="00A645BE">
              <w:rPr>
                <w:noProof/>
                <w:webHidden/>
              </w:rPr>
              <w:tab/>
            </w:r>
            <w:r w:rsidR="00A645BE">
              <w:rPr>
                <w:noProof/>
                <w:webHidden/>
              </w:rPr>
              <w:fldChar w:fldCharType="begin"/>
            </w:r>
            <w:r w:rsidR="00A645BE">
              <w:rPr>
                <w:noProof/>
                <w:webHidden/>
              </w:rPr>
              <w:instrText xml:space="preserve"> PAGEREF _Toc473793151 \h </w:instrText>
            </w:r>
            <w:r w:rsidR="00A645BE">
              <w:rPr>
                <w:noProof/>
                <w:webHidden/>
              </w:rPr>
            </w:r>
            <w:r w:rsidR="00A645BE">
              <w:rPr>
                <w:noProof/>
                <w:webHidden/>
              </w:rPr>
              <w:fldChar w:fldCharType="separate"/>
            </w:r>
            <w:r w:rsidR="00A645BE">
              <w:rPr>
                <w:noProof/>
                <w:webHidden/>
              </w:rPr>
              <w:t>7</w:t>
            </w:r>
            <w:r w:rsidR="00A645BE">
              <w:rPr>
                <w:noProof/>
                <w:webHidden/>
              </w:rPr>
              <w:fldChar w:fldCharType="end"/>
            </w:r>
          </w:hyperlink>
        </w:p>
        <w:p w14:paraId="522B8C28" w14:textId="77777777" w:rsidR="00A645BE" w:rsidRDefault="00150B4C">
          <w:pPr>
            <w:pStyle w:val="Inhopg2"/>
            <w:tabs>
              <w:tab w:val="right" w:leader="dot" w:pos="9062"/>
            </w:tabs>
            <w:rPr>
              <w:rFonts w:eastAsiaTheme="minorEastAsia"/>
              <w:noProof/>
              <w:lang w:val="en-GB" w:eastAsia="en-GB"/>
            </w:rPr>
          </w:pPr>
          <w:hyperlink w:anchor="_Toc473793152" w:history="1">
            <w:r w:rsidR="00A645BE" w:rsidRPr="00C4779D">
              <w:rPr>
                <w:rStyle w:val="Hyperlink"/>
                <w:noProof/>
              </w:rPr>
              <w:t>Enregistrement de « Produits auto-définis », quand et comment ?</w:t>
            </w:r>
            <w:r w:rsidR="00A645BE">
              <w:rPr>
                <w:noProof/>
                <w:webHidden/>
              </w:rPr>
              <w:tab/>
            </w:r>
            <w:r w:rsidR="00A645BE">
              <w:rPr>
                <w:noProof/>
                <w:webHidden/>
              </w:rPr>
              <w:fldChar w:fldCharType="begin"/>
            </w:r>
            <w:r w:rsidR="00A645BE">
              <w:rPr>
                <w:noProof/>
                <w:webHidden/>
              </w:rPr>
              <w:instrText xml:space="preserve"> PAGEREF _Toc473793152 \h </w:instrText>
            </w:r>
            <w:r w:rsidR="00A645BE">
              <w:rPr>
                <w:noProof/>
                <w:webHidden/>
              </w:rPr>
            </w:r>
            <w:r w:rsidR="00A645BE">
              <w:rPr>
                <w:noProof/>
                <w:webHidden/>
              </w:rPr>
              <w:fldChar w:fldCharType="separate"/>
            </w:r>
            <w:r w:rsidR="00A645BE">
              <w:rPr>
                <w:noProof/>
                <w:webHidden/>
              </w:rPr>
              <w:t>8</w:t>
            </w:r>
            <w:r w:rsidR="00A645BE">
              <w:rPr>
                <w:noProof/>
                <w:webHidden/>
              </w:rPr>
              <w:fldChar w:fldCharType="end"/>
            </w:r>
          </w:hyperlink>
        </w:p>
        <w:p w14:paraId="6BACB57E" w14:textId="77777777" w:rsidR="00A645BE" w:rsidRDefault="00150B4C">
          <w:pPr>
            <w:pStyle w:val="Inhopg1"/>
            <w:tabs>
              <w:tab w:val="right" w:leader="dot" w:pos="9062"/>
            </w:tabs>
            <w:rPr>
              <w:rFonts w:eastAsiaTheme="minorEastAsia"/>
              <w:noProof/>
              <w:lang w:val="en-GB" w:eastAsia="en-GB"/>
            </w:rPr>
          </w:pPr>
          <w:hyperlink w:anchor="_Toc473793153" w:history="1">
            <w:r w:rsidR="00A645BE" w:rsidRPr="00C4779D">
              <w:rPr>
                <w:rStyle w:val="Hyperlink"/>
                <w:rFonts w:ascii="Verdana" w:eastAsia="Verdana" w:hAnsi="Verdana" w:cs="Verdana"/>
                <w:noProof/>
                <w:bdr w:val="nil"/>
                <w:lang w:val="fr-BE"/>
              </w:rPr>
              <w:t>Échange d'informations par fichiers XML</w:t>
            </w:r>
            <w:r w:rsidR="00A645BE">
              <w:rPr>
                <w:noProof/>
                <w:webHidden/>
              </w:rPr>
              <w:tab/>
            </w:r>
            <w:r w:rsidR="00A645BE">
              <w:rPr>
                <w:noProof/>
                <w:webHidden/>
              </w:rPr>
              <w:fldChar w:fldCharType="begin"/>
            </w:r>
            <w:r w:rsidR="00A645BE">
              <w:rPr>
                <w:noProof/>
                <w:webHidden/>
              </w:rPr>
              <w:instrText xml:space="preserve"> PAGEREF _Toc473793153 \h </w:instrText>
            </w:r>
            <w:r w:rsidR="00A645BE">
              <w:rPr>
                <w:noProof/>
                <w:webHidden/>
              </w:rPr>
            </w:r>
            <w:r w:rsidR="00A645BE">
              <w:rPr>
                <w:noProof/>
                <w:webHidden/>
              </w:rPr>
              <w:fldChar w:fldCharType="separate"/>
            </w:r>
            <w:r w:rsidR="00A645BE">
              <w:rPr>
                <w:noProof/>
                <w:webHidden/>
              </w:rPr>
              <w:t>8</w:t>
            </w:r>
            <w:r w:rsidR="00A645BE">
              <w:rPr>
                <w:noProof/>
                <w:webHidden/>
              </w:rPr>
              <w:fldChar w:fldCharType="end"/>
            </w:r>
          </w:hyperlink>
        </w:p>
        <w:p w14:paraId="5BBB903E" w14:textId="77777777" w:rsidR="00A645BE" w:rsidRDefault="00150B4C">
          <w:pPr>
            <w:pStyle w:val="Inhopg2"/>
            <w:tabs>
              <w:tab w:val="right" w:leader="dot" w:pos="9062"/>
            </w:tabs>
            <w:rPr>
              <w:rFonts w:eastAsiaTheme="minorEastAsia"/>
              <w:noProof/>
              <w:lang w:val="en-GB" w:eastAsia="en-GB"/>
            </w:rPr>
          </w:pPr>
          <w:hyperlink w:anchor="_Toc473793154" w:history="1">
            <w:r w:rsidR="00A645BE" w:rsidRPr="00C4779D">
              <w:rPr>
                <w:rStyle w:val="Hyperlink"/>
                <w:noProof/>
              </w:rPr>
              <w:t>Le web service SANITEL-MED indique le message d'erreur « Paramètre Vétérinaire n'est pas spécifié ».</w:t>
            </w:r>
            <w:r w:rsidR="00A645BE">
              <w:rPr>
                <w:noProof/>
                <w:webHidden/>
              </w:rPr>
              <w:tab/>
            </w:r>
            <w:r w:rsidR="00A645BE">
              <w:rPr>
                <w:noProof/>
                <w:webHidden/>
              </w:rPr>
              <w:fldChar w:fldCharType="begin"/>
            </w:r>
            <w:r w:rsidR="00A645BE">
              <w:rPr>
                <w:noProof/>
                <w:webHidden/>
              </w:rPr>
              <w:instrText xml:space="preserve"> PAGEREF _Toc473793154 \h </w:instrText>
            </w:r>
            <w:r w:rsidR="00A645BE">
              <w:rPr>
                <w:noProof/>
                <w:webHidden/>
              </w:rPr>
            </w:r>
            <w:r w:rsidR="00A645BE">
              <w:rPr>
                <w:noProof/>
                <w:webHidden/>
              </w:rPr>
              <w:fldChar w:fldCharType="separate"/>
            </w:r>
            <w:r w:rsidR="00A645BE">
              <w:rPr>
                <w:noProof/>
                <w:webHidden/>
              </w:rPr>
              <w:t>8</w:t>
            </w:r>
            <w:r w:rsidR="00A645BE">
              <w:rPr>
                <w:noProof/>
                <w:webHidden/>
              </w:rPr>
              <w:fldChar w:fldCharType="end"/>
            </w:r>
          </w:hyperlink>
        </w:p>
        <w:p w14:paraId="459982E6" w14:textId="77777777" w:rsidR="00A645BE" w:rsidRDefault="00150B4C">
          <w:pPr>
            <w:pStyle w:val="Inhopg2"/>
            <w:tabs>
              <w:tab w:val="right" w:leader="dot" w:pos="9062"/>
            </w:tabs>
            <w:rPr>
              <w:rFonts w:eastAsiaTheme="minorEastAsia"/>
              <w:noProof/>
              <w:lang w:val="en-GB" w:eastAsia="en-GB"/>
            </w:rPr>
          </w:pPr>
          <w:hyperlink w:anchor="_Toc473793155" w:history="1">
            <w:r w:rsidR="00A645BE" w:rsidRPr="00C4779D">
              <w:rPr>
                <w:rStyle w:val="Hyperlink"/>
                <w:noProof/>
              </w:rPr>
              <w:t>Les actions de mise à jour exigent le numéro spécifique de document et de notification SANITEL-MED.</w:t>
            </w:r>
            <w:r w:rsidR="00A645BE">
              <w:rPr>
                <w:noProof/>
                <w:webHidden/>
              </w:rPr>
              <w:tab/>
            </w:r>
            <w:r w:rsidR="00A645BE">
              <w:rPr>
                <w:noProof/>
                <w:webHidden/>
              </w:rPr>
              <w:fldChar w:fldCharType="begin"/>
            </w:r>
            <w:r w:rsidR="00A645BE">
              <w:rPr>
                <w:noProof/>
                <w:webHidden/>
              </w:rPr>
              <w:instrText xml:space="preserve"> PAGEREF _Toc473793155 \h </w:instrText>
            </w:r>
            <w:r w:rsidR="00A645BE">
              <w:rPr>
                <w:noProof/>
                <w:webHidden/>
              </w:rPr>
            </w:r>
            <w:r w:rsidR="00A645BE">
              <w:rPr>
                <w:noProof/>
                <w:webHidden/>
              </w:rPr>
              <w:fldChar w:fldCharType="separate"/>
            </w:r>
            <w:r w:rsidR="00A645BE">
              <w:rPr>
                <w:noProof/>
                <w:webHidden/>
              </w:rPr>
              <w:t>8</w:t>
            </w:r>
            <w:r w:rsidR="00A645BE">
              <w:rPr>
                <w:noProof/>
                <w:webHidden/>
              </w:rPr>
              <w:fldChar w:fldCharType="end"/>
            </w:r>
          </w:hyperlink>
        </w:p>
        <w:p w14:paraId="5CBFDF74" w14:textId="77777777" w:rsidR="00DE4D0A" w:rsidRPr="008C4E5A" w:rsidRDefault="00AA7DBA">
          <w:pPr>
            <w:rPr>
              <w:rFonts w:ascii="Verdana" w:hAnsi="Verdana"/>
              <w:lang w:val="fr-BE"/>
            </w:rPr>
          </w:pPr>
          <w:r w:rsidRPr="008C4E5A">
            <w:rPr>
              <w:rFonts w:ascii="Verdana" w:hAnsi="Verdana"/>
              <w:b/>
              <w:bCs/>
              <w:noProof/>
              <w:sz w:val="20"/>
              <w:szCs w:val="20"/>
              <w:lang w:val="fr-BE"/>
            </w:rPr>
            <w:fldChar w:fldCharType="end"/>
          </w:r>
        </w:p>
      </w:sdtContent>
    </w:sdt>
    <w:p w14:paraId="47EC4F3D" w14:textId="77777777" w:rsidR="00DE4D0A" w:rsidRPr="008C4E5A" w:rsidRDefault="00AA7DBA">
      <w:pPr>
        <w:rPr>
          <w:rFonts w:ascii="Verdana" w:hAnsi="Verdana"/>
          <w:b/>
          <w:lang w:val="fr-BE"/>
        </w:rPr>
      </w:pPr>
      <w:r w:rsidRPr="008C4E5A">
        <w:rPr>
          <w:rFonts w:ascii="Verdana" w:hAnsi="Verdana"/>
          <w:b/>
          <w:lang w:val="fr-BE"/>
        </w:rPr>
        <w:br w:type="page"/>
      </w:r>
    </w:p>
    <w:p w14:paraId="4FA8B8CB" w14:textId="77777777" w:rsidR="00DE4D0A" w:rsidRPr="008C4E5A" w:rsidRDefault="00AA7DBA" w:rsidP="00DE4D0A">
      <w:pPr>
        <w:pStyle w:val="Kop1"/>
        <w:rPr>
          <w:rFonts w:ascii="Verdana" w:hAnsi="Verdana"/>
          <w:lang w:val="fr-BE"/>
        </w:rPr>
      </w:pPr>
      <w:bookmarkStart w:id="0" w:name="_Toc473793129"/>
      <w:r w:rsidRPr="008C4E5A">
        <w:rPr>
          <w:rFonts w:ascii="Verdana" w:eastAsia="Verdana" w:hAnsi="Verdana" w:cs="Verdana"/>
          <w:color w:val="5B9BD5"/>
          <w:szCs w:val="26"/>
          <w:bdr w:val="nil"/>
          <w:lang w:val="fr-BE"/>
        </w:rPr>
        <w:lastRenderedPageBreak/>
        <w:t>Ouvrir une session</w:t>
      </w:r>
      <w:bookmarkEnd w:id="0"/>
    </w:p>
    <w:p w14:paraId="16C6113A" w14:textId="77777777" w:rsidR="00DE4D0A" w:rsidRPr="00A645BE" w:rsidRDefault="00AA7DBA" w:rsidP="00A645BE">
      <w:pPr>
        <w:pStyle w:val="Kop2"/>
      </w:pPr>
      <w:bookmarkStart w:id="1" w:name="_Toc473793130"/>
      <w:r w:rsidRPr="00A645BE">
        <w:t>Comment ouvrir une session dans SANITEL-MED ?</w:t>
      </w:r>
      <w:bookmarkEnd w:id="1"/>
    </w:p>
    <w:p w14:paraId="478F8A81" w14:textId="7587D0E4" w:rsidR="00DE4D0A" w:rsidRPr="008C4E5A" w:rsidRDefault="00AA7DBA" w:rsidP="00A645BE">
      <w:pPr>
        <w:rPr>
          <w:lang w:val="fr-BE"/>
        </w:rPr>
      </w:pPr>
      <w:r w:rsidRPr="008C4E5A">
        <w:rPr>
          <w:bdr w:val="nil"/>
          <w:lang w:val="fr-BE"/>
        </w:rPr>
        <w:t xml:space="preserve">SANITEL-MED est un nouveau module dans Sanitel permettant </w:t>
      </w:r>
      <w:r w:rsidR="008940CE">
        <w:rPr>
          <w:bdr w:val="nil"/>
          <w:lang w:val="fr-BE"/>
        </w:rPr>
        <w:t xml:space="preserve">l’accès </w:t>
      </w:r>
      <w:r w:rsidRPr="008C4E5A">
        <w:rPr>
          <w:bdr w:val="nil"/>
          <w:lang w:val="fr-BE"/>
        </w:rPr>
        <w:t xml:space="preserve">en ligne avec le login et mot de passe </w:t>
      </w:r>
      <w:r w:rsidR="008940CE">
        <w:rPr>
          <w:bdr w:val="nil"/>
          <w:lang w:val="fr-BE"/>
        </w:rPr>
        <w:t>fourni par ARSIA</w:t>
      </w:r>
      <w:r w:rsidRPr="008C4E5A">
        <w:rPr>
          <w:bdr w:val="nil"/>
          <w:lang w:val="fr-BE"/>
        </w:rPr>
        <w:t xml:space="preserve">. Les éleveurs ou vétérinaires qui </w:t>
      </w:r>
      <w:r w:rsidR="005455F2">
        <w:rPr>
          <w:bdr w:val="nil"/>
          <w:lang w:val="fr-BE"/>
        </w:rPr>
        <w:t>n’utilisent pas l</w:t>
      </w:r>
      <w:r w:rsidR="005455F2" w:rsidRPr="00672D13">
        <w:rPr>
          <w:lang w:val="fr-BE"/>
        </w:rPr>
        <w:t xml:space="preserve">e module Bigame </w:t>
      </w:r>
      <w:r w:rsidR="005455F2">
        <w:rPr>
          <w:lang w:val="fr-BE"/>
        </w:rPr>
        <w:t>du portail</w:t>
      </w:r>
      <w:r w:rsidR="005455F2" w:rsidRPr="00672D13">
        <w:rPr>
          <w:lang w:val="fr-BE"/>
        </w:rPr>
        <w:t xml:space="preserve"> Cerise </w:t>
      </w:r>
      <w:r w:rsidRPr="008C4E5A">
        <w:rPr>
          <w:bdr w:val="nil"/>
          <w:lang w:val="fr-BE"/>
        </w:rPr>
        <w:t xml:space="preserve"> peuvent </w:t>
      </w:r>
      <w:r w:rsidR="005455F2" w:rsidRPr="008C4E5A">
        <w:rPr>
          <w:bdr w:val="nil"/>
          <w:lang w:val="fr-BE"/>
        </w:rPr>
        <w:t xml:space="preserve">demander </w:t>
      </w:r>
      <w:r w:rsidR="005455F2">
        <w:rPr>
          <w:bdr w:val="nil"/>
          <w:lang w:val="fr-BE"/>
        </w:rPr>
        <w:t xml:space="preserve">un </w:t>
      </w:r>
      <w:r w:rsidR="005455F2" w:rsidRPr="005455F2">
        <w:rPr>
          <w:bdr w:val="nil"/>
          <w:lang w:val="fr-BE"/>
        </w:rPr>
        <w:t xml:space="preserve">identifiant et mot de passe </w:t>
      </w:r>
      <w:r w:rsidRPr="008C4E5A">
        <w:rPr>
          <w:bdr w:val="nil"/>
          <w:lang w:val="fr-BE"/>
        </w:rPr>
        <w:t xml:space="preserve">par le biais </w:t>
      </w:r>
      <w:r w:rsidR="005455F2">
        <w:rPr>
          <w:bdr w:val="nil"/>
          <w:lang w:val="fr-BE"/>
        </w:rPr>
        <w:t>de l’ARSIA</w:t>
      </w:r>
      <w:r w:rsidRPr="008C4E5A">
        <w:rPr>
          <w:bdr w:val="nil"/>
          <w:lang w:val="fr-BE"/>
        </w:rPr>
        <w:t xml:space="preserve">. Une fois la session ouverte, </w:t>
      </w:r>
      <w:r w:rsidR="003E38AA">
        <w:rPr>
          <w:bdr w:val="nil"/>
          <w:lang w:val="fr-BE"/>
        </w:rPr>
        <w:t>l’</w:t>
      </w:r>
      <w:r w:rsidRPr="008C4E5A">
        <w:rPr>
          <w:bdr w:val="nil"/>
          <w:lang w:val="fr-BE"/>
        </w:rPr>
        <w:t>identification du vétérinaire</w:t>
      </w:r>
      <w:r w:rsidR="003E38AA">
        <w:rPr>
          <w:bdr w:val="nil"/>
          <w:lang w:val="fr-BE"/>
        </w:rPr>
        <w:t xml:space="preserve"> se fait via</w:t>
      </w:r>
      <w:r w:rsidRPr="008C4E5A">
        <w:rPr>
          <w:bdr w:val="nil"/>
          <w:lang w:val="fr-BE"/>
        </w:rPr>
        <w:t xml:space="preserve"> le numéro</w:t>
      </w:r>
      <w:r w:rsidR="008C4E5A">
        <w:rPr>
          <w:bdr w:val="nil"/>
          <w:lang w:val="fr-BE"/>
        </w:rPr>
        <w:t xml:space="preserve"> d'opérateur Sanitel au format « BE »</w:t>
      </w:r>
      <w:r w:rsidR="003E38AA">
        <w:rPr>
          <w:bdr w:val="nil"/>
          <w:lang w:val="fr-BE"/>
        </w:rPr>
        <w:t xml:space="preserve"> </w:t>
      </w:r>
      <w:r w:rsidRPr="008C4E5A">
        <w:rPr>
          <w:bdr w:val="nil"/>
          <w:lang w:val="fr-BE"/>
        </w:rPr>
        <w:t xml:space="preserve">+ 8 ou 9 chiffres, </w:t>
      </w:r>
      <w:r w:rsidR="003E38AA">
        <w:rPr>
          <w:bdr w:val="nil"/>
          <w:lang w:val="fr-BE"/>
        </w:rPr>
        <w:t xml:space="preserve">et </w:t>
      </w:r>
      <w:r w:rsidRPr="008C4E5A">
        <w:rPr>
          <w:bdr w:val="nil"/>
          <w:lang w:val="fr-BE"/>
        </w:rPr>
        <w:t>pour le troupeau</w:t>
      </w:r>
      <w:r w:rsidR="003E38AA">
        <w:rPr>
          <w:bdr w:val="nil"/>
          <w:lang w:val="fr-BE"/>
        </w:rPr>
        <w:t>,</w:t>
      </w:r>
      <w:r w:rsidRPr="008C4E5A">
        <w:rPr>
          <w:bdr w:val="nil"/>
          <w:lang w:val="fr-BE"/>
        </w:rPr>
        <w:t xml:space="preserve"> le numéro de troupeau de l'exploitation d'élevage</w:t>
      </w:r>
      <w:r w:rsidR="003E38AA">
        <w:rPr>
          <w:bdr w:val="nil"/>
          <w:lang w:val="fr-BE"/>
        </w:rPr>
        <w:t xml:space="preserve"> est indiqué</w:t>
      </w:r>
      <w:r w:rsidRPr="008C4E5A">
        <w:rPr>
          <w:bdr w:val="nil"/>
          <w:lang w:val="fr-BE"/>
        </w:rPr>
        <w:t xml:space="preserve">. </w:t>
      </w:r>
    </w:p>
    <w:p w14:paraId="68C145B0" w14:textId="77777777" w:rsidR="00DE4D0A" w:rsidRPr="008C4E5A" w:rsidRDefault="00AA7DBA" w:rsidP="00A645BE">
      <w:pPr>
        <w:pStyle w:val="Kop2"/>
      </w:pPr>
      <w:bookmarkStart w:id="2" w:name="_Toc473793131"/>
      <w:r w:rsidRPr="008C4E5A">
        <w:t>J'ai oublié mon mot de passe, que dois-je faire ?</w:t>
      </w:r>
      <w:bookmarkEnd w:id="2"/>
    </w:p>
    <w:p w14:paraId="599B4E12" w14:textId="3FA14FD3" w:rsidR="00DE4D0A" w:rsidRPr="008C4E5A" w:rsidRDefault="005455F2" w:rsidP="00DE4D0A">
      <w:pPr>
        <w:rPr>
          <w:lang w:val="fr-BE"/>
        </w:rPr>
      </w:pPr>
      <w:r>
        <w:rPr>
          <w:bdr w:val="nil"/>
          <w:lang w:val="fr-BE"/>
        </w:rPr>
        <w:t>Il faut contacter le helpdesk d‘</w:t>
      </w:r>
      <w:proofErr w:type="spellStart"/>
      <w:r>
        <w:rPr>
          <w:bdr w:val="nil"/>
          <w:lang w:val="fr-BE"/>
        </w:rPr>
        <w:t>Arsia</w:t>
      </w:r>
      <w:proofErr w:type="spellEnd"/>
      <w:r>
        <w:rPr>
          <w:bdr w:val="nil"/>
          <w:lang w:val="fr-BE"/>
        </w:rPr>
        <w:t xml:space="preserve"> ‘</w:t>
      </w:r>
      <w:r w:rsidRPr="005455F2">
        <w:rPr>
          <w:bdr w:val="nil"/>
          <w:lang w:val="fr-BE"/>
        </w:rPr>
        <w:t>helpdesk-it@arsia.be</w:t>
      </w:r>
      <w:r>
        <w:rPr>
          <w:bdr w:val="nil"/>
          <w:lang w:val="fr-BE"/>
        </w:rPr>
        <w:t>’.</w:t>
      </w:r>
      <w:r w:rsidR="00AA7DBA" w:rsidRPr="008C4E5A">
        <w:rPr>
          <w:bdr w:val="nil"/>
          <w:lang w:val="fr-BE"/>
        </w:rPr>
        <w:t xml:space="preserve"> Un nouveau mot de passe est envoyé à votre adresse e-mail.</w:t>
      </w:r>
    </w:p>
    <w:p w14:paraId="360F0047" w14:textId="77777777" w:rsidR="00DE4D0A" w:rsidRPr="008C4E5A" w:rsidRDefault="00AA7DBA" w:rsidP="00DE4D0A">
      <w:pPr>
        <w:pStyle w:val="Kop1"/>
        <w:rPr>
          <w:rFonts w:ascii="Verdana" w:hAnsi="Verdana"/>
          <w:lang w:val="fr-BE"/>
        </w:rPr>
      </w:pPr>
      <w:bookmarkStart w:id="3" w:name="_Toc473793132"/>
      <w:r w:rsidRPr="008C4E5A">
        <w:rPr>
          <w:rFonts w:ascii="Verdana" w:eastAsia="Verdana" w:hAnsi="Verdana" w:cs="Verdana"/>
          <w:color w:val="5B9BD5"/>
          <w:szCs w:val="26"/>
          <w:bdr w:val="nil"/>
          <w:lang w:val="fr-BE"/>
        </w:rPr>
        <w:t>Enregistrer les notifications</w:t>
      </w:r>
      <w:bookmarkEnd w:id="3"/>
    </w:p>
    <w:p w14:paraId="788A614E" w14:textId="4C3B07D5" w:rsidR="00DE4D0A" w:rsidRPr="008C4E5A" w:rsidRDefault="00AA7DBA" w:rsidP="00DE4D0A">
      <w:pPr>
        <w:pStyle w:val="Kop2"/>
      </w:pPr>
      <w:bookmarkStart w:id="4" w:name="_Toc473793133"/>
      <w:r w:rsidRPr="008C4E5A">
        <w:t xml:space="preserve">L'éleveur </w:t>
      </w:r>
      <w:r w:rsidR="00F45F24">
        <w:t>doit effectuer</w:t>
      </w:r>
      <w:r w:rsidRPr="008C4E5A">
        <w:t xml:space="preserve"> l'enregistrement dans le registre AB. Le vétérinaire doit-il enregistrer ces données une deuxième fois dans SANITEL-MED ?</w:t>
      </w:r>
      <w:bookmarkEnd w:id="4"/>
    </w:p>
    <w:p w14:paraId="6FC3F268" w14:textId="77777777" w:rsidR="00DE4D0A" w:rsidRPr="008C4E5A" w:rsidRDefault="00AA7DBA" w:rsidP="00DE4D0A">
      <w:pPr>
        <w:rPr>
          <w:lang w:val="fr-BE"/>
        </w:rPr>
      </w:pPr>
      <w:r w:rsidRPr="008C4E5A">
        <w:rPr>
          <w:bdr w:val="nil"/>
          <w:lang w:val="fr-BE"/>
        </w:rPr>
        <w:t>Le vétérinaire doit s'arranger à cet effet avec le fournisseur de données en question (Registre AB, BVK (SGS) ou Cerise). Ils peuvent transmettre ces données à SANITEL-MED par des fichiers XML. Il vaut mieux que vous vous informiez auprès d'eux pour d'autres informations et instructions.</w:t>
      </w:r>
      <w:r w:rsidR="008C4E5A">
        <w:rPr>
          <w:bdr w:val="nil"/>
          <w:lang w:val="fr-BE"/>
        </w:rPr>
        <w:t xml:space="preserve"> </w:t>
      </w:r>
      <w:r w:rsidRPr="008C4E5A">
        <w:rPr>
          <w:bdr w:val="nil"/>
          <w:lang w:val="fr-BE"/>
        </w:rPr>
        <w:t>En tout cas, le vétérinaire reste toujours responsable de la fourniture complète, correcte et en temps voulu des données dans SANITEL-MED.</w:t>
      </w:r>
    </w:p>
    <w:p w14:paraId="4B377066" w14:textId="77777777" w:rsidR="00DE4D0A" w:rsidRPr="008C4E5A" w:rsidRDefault="00AA7DBA" w:rsidP="00DE4D0A">
      <w:pPr>
        <w:pStyle w:val="Kop2"/>
      </w:pPr>
      <w:bookmarkStart w:id="5" w:name="_Toc473793134"/>
      <w:r w:rsidRPr="008C4E5A">
        <w:t>À partir de quelle date doit-on obligatoirement effectuer les enregistrements ?</w:t>
      </w:r>
      <w:bookmarkEnd w:id="5"/>
    </w:p>
    <w:p w14:paraId="28DFD332" w14:textId="37211B1A" w:rsidR="00DE4D0A" w:rsidRPr="008C4E5A" w:rsidRDefault="00AA7DBA" w:rsidP="008940CE">
      <w:pPr>
        <w:rPr>
          <w:lang w:val="fr-BE"/>
        </w:rPr>
      </w:pPr>
      <w:r w:rsidRPr="008C4E5A">
        <w:rPr>
          <w:bdr w:val="nil"/>
          <w:lang w:val="fr-BE"/>
        </w:rPr>
        <w:t xml:space="preserve">L'enregistrement est rendu obligatoire par l'arrêté royal du 21 juillet 2016 relatif aux conditions d'utilisation des médicaments par les médecins vétérinaires et par les responsables des animaux, à partir du </w:t>
      </w:r>
      <w:r w:rsidR="00672D13">
        <w:rPr>
          <w:bdr w:val="nil"/>
          <w:lang w:val="fr-BE"/>
        </w:rPr>
        <w:t>01/01</w:t>
      </w:r>
      <w:bookmarkStart w:id="6" w:name="_GoBack"/>
      <w:bookmarkEnd w:id="6"/>
      <w:r w:rsidRPr="00672D13">
        <w:rPr>
          <w:bdr w:val="nil"/>
          <w:lang w:val="fr-BE"/>
        </w:rPr>
        <w:t>201</w:t>
      </w:r>
      <w:r w:rsidR="00A645BE" w:rsidRPr="00672D13">
        <w:rPr>
          <w:bdr w:val="nil"/>
          <w:lang w:val="fr-BE"/>
        </w:rPr>
        <w:t>7</w:t>
      </w:r>
      <w:r w:rsidRPr="008C4E5A">
        <w:rPr>
          <w:bdr w:val="nil"/>
          <w:lang w:val="fr-BE"/>
        </w:rPr>
        <w:t xml:space="preserve">. </w:t>
      </w:r>
    </w:p>
    <w:p w14:paraId="2DB5EC59" w14:textId="77777777" w:rsidR="00DE4D0A" w:rsidRPr="008C4E5A" w:rsidRDefault="00DE4D0A" w:rsidP="00DE4D0A">
      <w:pPr>
        <w:autoSpaceDE w:val="0"/>
        <w:autoSpaceDN w:val="0"/>
        <w:adjustRightInd w:val="0"/>
        <w:spacing w:after="0" w:line="240" w:lineRule="auto"/>
        <w:rPr>
          <w:rFonts w:ascii="Verdana" w:hAnsi="Verdana"/>
          <w:lang w:val="fr-BE"/>
        </w:rPr>
      </w:pPr>
    </w:p>
    <w:p w14:paraId="3738DB3D" w14:textId="77777777" w:rsidR="00DE4D0A" w:rsidRPr="008C4E5A" w:rsidRDefault="00AA7DBA" w:rsidP="00DE4D0A">
      <w:pPr>
        <w:pStyle w:val="Kop2"/>
      </w:pPr>
      <w:bookmarkStart w:id="7" w:name="_Toc473793135"/>
      <w:r w:rsidRPr="008C4E5A">
        <w:t>Pour quelles entreprises doit-on effectuer les enregistrements ?</w:t>
      </w:r>
      <w:bookmarkEnd w:id="7"/>
    </w:p>
    <w:p w14:paraId="1B3F82E3" w14:textId="77777777" w:rsidR="00DE4D0A" w:rsidRPr="005455F2" w:rsidRDefault="00AA7DBA">
      <w:pPr>
        <w:rPr>
          <w:rFonts w:ascii="Verdana" w:hAnsi="Verdana"/>
          <w:lang w:val="fr-BE"/>
        </w:rPr>
      </w:pPr>
      <w:r w:rsidRPr="005455F2">
        <w:rPr>
          <w:lang w:val="fr-BE"/>
        </w:rPr>
        <w:t>Cette obligation vaut pour le moment uniquement pour la volaille (poulets de chair et poules pondeuses), les porcs et les troupeaux de veaux de boucherie. Pour les bovins, l'enregistrement peut déjà se faire de manière facultative</w:t>
      </w:r>
      <w:r w:rsidRPr="005455F2">
        <w:rPr>
          <w:rFonts w:ascii="Verdana" w:eastAsia="Verdana" w:hAnsi="Verdana" w:cs="Verdana"/>
          <w:bdr w:val="nil"/>
          <w:lang w:val="fr-BE"/>
        </w:rPr>
        <w:t>.</w:t>
      </w:r>
    </w:p>
    <w:p w14:paraId="6E8CFC21" w14:textId="77777777" w:rsidR="00DE4D0A" w:rsidRPr="008C4E5A" w:rsidRDefault="00AA7DBA" w:rsidP="00DE4D0A">
      <w:pPr>
        <w:pStyle w:val="Kop2"/>
      </w:pPr>
      <w:bookmarkStart w:id="8" w:name="_Toc473793136"/>
      <w:r w:rsidRPr="008C4E5A">
        <w:t>Que signifie Data Lock Point?</w:t>
      </w:r>
      <w:bookmarkEnd w:id="8"/>
    </w:p>
    <w:p w14:paraId="31B16AA3" w14:textId="3642566D" w:rsidR="00DE4D0A" w:rsidRPr="008C4E5A" w:rsidRDefault="00AA7DBA" w:rsidP="00DE4D0A">
      <w:pPr>
        <w:rPr>
          <w:lang w:val="fr-BE"/>
        </w:rPr>
      </w:pPr>
      <w:r w:rsidRPr="008C4E5A">
        <w:rPr>
          <w:bdr w:val="nil"/>
          <w:lang w:val="fr-BE"/>
        </w:rPr>
        <w:t>C'est la date limite pour laquelle toutes les données du trimestre précédent doivent être enregistrées et validées.</w:t>
      </w:r>
    </w:p>
    <w:p w14:paraId="7E54B160" w14:textId="0FA86640" w:rsidR="00DE4D0A" w:rsidRPr="008C4E5A" w:rsidRDefault="00AA7DBA" w:rsidP="008940CE">
      <w:pPr>
        <w:rPr>
          <w:lang w:val="fr-BE"/>
        </w:rPr>
      </w:pPr>
      <w:r w:rsidRPr="008C4E5A">
        <w:rPr>
          <w:bdr w:val="nil"/>
          <w:lang w:val="fr-BE"/>
        </w:rPr>
        <w:t>Pour le</w:t>
      </w:r>
      <w:r w:rsidR="008C4E5A">
        <w:rPr>
          <w:bdr w:val="nil"/>
          <w:lang w:val="fr-BE"/>
        </w:rPr>
        <w:t xml:space="preserve">s vétérinaires, il s'agit du </w:t>
      </w:r>
      <w:r w:rsidR="008C4E5A" w:rsidRPr="00A645BE">
        <w:rPr>
          <w:bdr w:val="nil"/>
          <w:lang w:val="fr-BE"/>
        </w:rPr>
        <w:t>15</w:t>
      </w:r>
      <w:r w:rsidR="008C4E5A" w:rsidRPr="00A645BE">
        <w:rPr>
          <w:bdr w:val="nil"/>
          <w:vertAlign w:val="superscript"/>
          <w:lang w:val="fr-BE"/>
        </w:rPr>
        <w:t>e</w:t>
      </w:r>
      <w:r w:rsidRPr="00A645BE">
        <w:rPr>
          <w:bdr w:val="nil"/>
          <w:lang w:val="fr-BE"/>
        </w:rPr>
        <w:t xml:space="preserve"> </w:t>
      </w:r>
      <w:r w:rsidR="00F45F24" w:rsidRPr="00A645BE">
        <w:rPr>
          <w:bdr w:val="nil"/>
          <w:lang w:val="fr-BE"/>
        </w:rPr>
        <w:t>jour</w:t>
      </w:r>
      <w:r w:rsidR="00F45F24">
        <w:rPr>
          <w:bdr w:val="nil"/>
          <w:lang w:val="fr-BE"/>
        </w:rPr>
        <w:t xml:space="preserve"> </w:t>
      </w:r>
      <w:r w:rsidRPr="008C4E5A">
        <w:rPr>
          <w:bdr w:val="nil"/>
          <w:lang w:val="fr-BE"/>
        </w:rPr>
        <w:t xml:space="preserve">du mois </w:t>
      </w:r>
      <w:r w:rsidR="001E14D0">
        <w:rPr>
          <w:bdr w:val="nil"/>
          <w:lang w:val="fr-BE"/>
        </w:rPr>
        <w:t>suivant</w:t>
      </w:r>
      <w:r w:rsidR="001E14D0" w:rsidRPr="008C4E5A">
        <w:rPr>
          <w:bdr w:val="nil"/>
          <w:lang w:val="fr-BE"/>
        </w:rPr>
        <w:t xml:space="preserve"> </w:t>
      </w:r>
      <w:r w:rsidRPr="008C4E5A">
        <w:rPr>
          <w:bdr w:val="nil"/>
          <w:lang w:val="fr-BE"/>
        </w:rPr>
        <w:t xml:space="preserve">le trimestre de l'administration/fourniture ou prescription du document. Donc respectivement le 15 avril, le 15 juillet, le 15 octobre et le 15 janvier. L'éleveur peut encore valider jusqu'à la </w:t>
      </w:r>
      <w:r w:rsidR="008C4E5A">
        <w:rPr>
          <w:bdr w:val="nil"/>
          <w:lang w:val="fr-BE"/>
        </w:rPr>
        <w:t>fin de ce mois, donc pour le 1</w:t>
      </w:r>
      <w:r w:rsidR="008C4E5A" w:rsidRPr="008C4E5A">
        <w:rPr>
          <w:bdr w:val="nil"/>
          <w:vertAlign w:val="superscript"/>
          <w:lang w:val="fr-BE"/>
        </w:rPr>
        <w:t>er</w:t>
      </w:r>
      <w:r w:rsidR="008C4E5A">
        <w:rPr>
          <w:bdr w:val="nil"/>
          <w:lang w:val="fr-BE"/>
        </w:rPr>
        <w:t xml:space="preserve"> mai, 1</w:t>
      </w:r>
      <w:r w:rsidR="008C4E5A" w:rsidRPr="008C4E5A">
        <w:rPr>
          <w:bdr w:val="nil"/>
          <w:vertAlign w:val="superscript"/>
          <w:lang w:val="fr-BE"/>
        </w:rPr>
        <w:t>er</w:t>
      </w:r>
      <w:r w:rsidR="008C4E5A">
        <w:rPr>
          <w:bdr w:val="nil"/>
          <w:lang w:val="fr-BE"/>
        </w:rPr>
        <w:t xml:space="preserve"> août, 1</w:t>
      </w:r>
      <w:r w:rsidR="008C4E5A" w:rsidRPr="008C4E5A">
        <w:rPr>
          <w:bdr w:val="nil"/>
          <w:vertAlign w:val="superscript"/>
          <w:lang w:val="fr-BE"/>
        </w:rPr>
        <w:t>er</w:t>
      </w:r>
      <w:r w:rsidR="008C4E5A">
        <w:rPr>
          <w:bdr w:val="nil"/>
          <w:lang w:val="fr-BE"/>
        </w:rPr>
        <w:t xml:space="preserve"> novembre et 1</w:t>
      </w:r>
      <w:r w:rsidR="008C4E5A" w:rsidRPr="008C4E5A">
        <w:rPr>
          <w:bdr w:val="nil"/>
          <w:vertAlign w:val="superscript"/>
          <w:lang w:val="fr-BE"/>
        </w:rPr>
        <w:t>er</w:t>
      </w:r>
      <w:r w:rsidRPr="008C4E5A">
        <w:rPr>
          <w:bdr w:val="nil"/>
          <w:lang w:val="fr-BE"/>
        </w:rPr>
        <w:t xml:space="preserve"> février.</w:t>
      </w:r>
    </w:p>
    <w:p w14:paraId="122598A1" w14:textId="2AEEA84F" w:rsidR="00DE4D0A" w:rsidRPr="008C4E5A" w:rsidRDefault="00AA7DBA" w:rsidP="005455F2">
      <w:pPr>
        <w:rPr>
          <w:lang w:val="fr-BE"/>
        </w:rPr>
      </w:pPr>
      <w:r w:rsidRPr="008C4E5A">
        <w:rPr>
          <w:bdr w:val="nil"/>
          <w:lang w:val="fr-BE"/>
        </w:rPr>
        <w:t xml:space="preserve">Les notifications qui ont été (auto)validées ne peuvent plus être modifiées. Si vous voulez encore annuler cette notification et éventuellement ajouter une nouvelle notification comme amélioration, vous devez demander l'aide du </w:t>
      </w:r>
      <w:r w:rsidR="002D264F" w:rsidRPr="005455F2">
        <w:rPr>
          <w:bdr w:val="nil"/>
          <w:lang w:val="fr-BE"/>
        </w:rPr>
        <w:t>S</w:t>
      </w:r>
      <w:r w:rsidRPr="005455F2">
        <w:rPr>
          <w:bdr w:val="nil"/>
          <w:lang w:val="fr-BE"/>
        </w:rPr>
        <w:t xml:space="preserve">ervice </w:t>
      </w:r>
      <w:r w:rsidR="002D264F" w:rsidRPr="005455F2">
        <w:rPr>
          <w:bdr w:val="nil"/>
          <w:lang w:val="fr-BE"/>
        </w:rPr>
        <w:t>D</w:t>
      </w:r>
      <w:r w:rsidRPr="005455F2">
        <w:rPr>
          <w:bdr w:val="nil"/>
          <w:lang w:val="fr-BE"/>
        </w:rPr>
        <w:t>esk.</w:t>
      </w:r>
      <w:r w:rsidRPr="008C4E5A">
        <w:rPr>
          <w:bdr w:val="nil"/>
          <w:lang w:val="fr-BE"/>
        </w:rPr>
        <w:t xml:space="preserve"> </w:t>
      </w:r>
    </w:p>
    <w:p w14:paraId="475D0991" w14:textId="77777777" w:rsidR="00DE4D0A" w:rsidRPr="008C4E5A" w:rsidRDefault="00AA7DBA" w:rsidP="00DE4D0A">
      <w:pPr>
        <w:pStyle w:val="Kop2"/>
      </w:pPr>
      <w:bookmarkStart w:id="9" w:name="_Toc473793137"/>
      <w:r w:rsidRPr="008C4E5A">
        <w:lastRenderedPageBreak/>
        <w:t xml:space="preserve">Risque de </w:t>
      </w:r>
      <w:r w:rsidRPr="00A645BE">
        <w:t>double entrée d'un document</w:t>
      </w:r>
      <w:r w:rsidRPr="008C4E5A">
        <w:t xml:space="preserve"> ou d'une notification ?</w:t>
      </w:r>
      <w:bookmarkEnd w:id="9"/>
    </w:p>
    <w:p w14:paraId="5744D88A" w14:textId="77777777" w:rsidR="00DE4D0A" w:rsidRPr="005455F2" w:rsidRDefault="00AA7DBA" w:rsidP="00DE4D0A">
      <w:pPr>
        <w:rPr>
          <w:lang w:val="fr-BE"/>
        </w:rPr>
      </w:pPr>
      <w:r w:rsidRPr="005455F2">
        <w:rPr>
          <w:rFonts w:eastAsia="Verdana" w:cs="Verdana"/>
          <w:bdr w:val="nil"/>
          <w:lang w:val="fr-BE"/>
        </w:rPr>
        <w:t xml:space="preserve">Cela peut constituer un risque si l'enregistrement se fait via un tiers et que les mêmes données sont encore une fois insérées directement dans SANITEL-MED. </w:t>
      </w:r>
    </w:p>
    <w:p w14:paraId="0734104F" w14:textId="238ED35F" w:rsidR="00DE4D0A" w:rsidRPr="00761F45" w:rsidRDefault="00AA7DBA" w:rsidP="00DE4D0A">
      <w:pPr>
        <w:pStyle w:val="Normaalweb"/>
        <w:spacing w:before="0"/>
        <w:rPr>
          <w:rFonts w:asciiTheme="minorHAnsi" w:hAnsiTheme="minorHAnsi"/>
          <w:sz w:val="22"/>
          <w:szCs w:val="22"/>
          <w:lang w:val="fr-BE"/>
        </w:rPr>
      </w:pPr>
      <w:r w:rsidRPr="00761F45">
        <w:rPr>
          <w:rFonts w:asciiTheme="minorHAnsi" w:eastAsia="Verdana" w:hAnsiTheme="minorHAnsi" w:cs="Verdana"/>
          <w:sz w:val="22"/>
          <w:szCs w:val="22"/>
          <w:bdr w:val="nil"/>
          <w:lang w:val="fr-BE"/>
        </w:rPr>
        <w:t xml:space="preserve">Dans SANITEL-MED, seule l'unicité du document de référence (numéro DAF ou </w:t>
      </w:r>
      <w:r w:rsidR="00A645BE" w:rsidRPr="00761F45">
        <w:rPr>
          <w:rFonts w:asciiTheme="minorHAnsi" w:eastAsia="Verdana" w:hAnsiTheme="minorHAnsi" w:cs="Verdana"/>
          <w:sz w:val="22"/>
          <w:szCs w:val="22"/>
          <w:bdr w:val="nil"/>
          <w:lang w:val="fr-BE"/>
        </w:rPr>
        <w:t>Prescription</w:t>
      </w:r>
      <w:r w:rsidRPr="00761F45">
        <w:rPr>
          <w:rFonts w:asciiTheme="minorHAnsi" w:eastAsia="Verdana" w:hAnsiTheme="minorHAnsi" w:cs="Verdana"/>
          <w:sz w:val="22"/>
          <w:szCs w:val="22"/>
          <w:bdr w:val="nil"/>
          <w:lang w:val="fr-BE"/>
        </w:rPr>
        <w:t xml:space="preserve">) est toutefois contrôlée par vétérinaire. La saisie d'un numéro déjà conservé dans SANITEL-MED indique une notification d'erreur et entraîne le refus du document. </w:t>
      </w:r>
    </w:p>
    <w:p w14:paraId="736268EF" w14:textId="77777777" w:rsidR="00DE4D0A" w:rsidRPr="008C4E5A" w:rsidRDefault="00AA7DBA" w:rsidP="00DE4D0A">
      <w:pPr>
        <w:pStyle w:val="Normaalweb"/>
        <w:rPr>
          <w:rFonts w:ascii="Verdana" w:hAnsi="Verdana"/>
          <w:sz w:val="22"/>
          <w:szCs w:val="22"/>
          <w:lang w:val="fr-BE"/>
        </w:rPr>
      </w:pPr>
      <w:r w:rsidRPr="00761F45">
        <w:rPr>
          <w:rFonts w:asciiTheme="minorHAnsi" w:eastAsia="Verdana" w:hAnsiTheme="minorHAnsi" w:cs="Verdana"/>
          <w:sz w:val="22"/>
          <w:szCs w:val="22"/>
          <w:bdr w:val="nil"/>
          <w:lang w:val="fr-BE"/>
        </w:rPr>
        <w:t>Il n'y a toutefois pas d'unicité instaurée au niveau de la notification. Pour le même document, il y a donc plusieurs notifications possibles pour la même catégorie animale et le conditionnement (</w:t>
      </w:r>
      <w:proofErr w:type="spellStart"/>
      <w:r w:rsidRPr="00761F45">
        <w:rPr>
          <w:rFonts w:asciiTheme="minorHAnsi" w:eastAsia="Verdana" w:hAnsiTheme="minorHAnsi" w:cs="Verdana"/>
          <w:sz w:val="22"/>
          <w:szCs w:val="22"/>
          <w:bdr w:val="nil"/>
          <w:lang w:val="fr-BE"/>
        </w:rPr>
        <w:t>cti-ext</w:t>
      </w:r>
      <w:proofErr w:type="spellEnd"/>
      <w:r w:rsidRPr="00761F45">
        <w:rPr>
          <w:rFonts w:asciiTheme="minorHAnsi" w:eastAsia="Verdana" w:hAnsiTheme="minorHAnsi" w:cs="Verdana"/>
          <w:sz w:val="22"/>
          <w:szCs w:val="22"/>
          <w:bdr w:val="nil"/>
          <w:lang w:val="fr-BE"/>
        </w:rPr>
        <w:t>). Cela permet au vétérinaire de transmettre un traitement individuel (principalement pour les bovins) dans une notification séparée. À ce niveau, il est donc important pour le vétérinaire de ne pas enregistrer de doubles notifications dans le système.</w:t>
      </w:r>
      <w:r w:rsidRPr="008C4E5A">
        <w:rPr>
          <w:rFonts w:ascii="Verdana" w:eastAsia="Verdana" w:hAnsi="Verdana" w:cs="Verdana"/>
          <w:sz w:val="22"/>
          <w:szCs w:val="22"/>
          <w:bdr w:val="nil"/>
          <w:lang w:val="fr-BE"/>
        </w:rPr>
        <w:t xml:space="preserve"> </w:t>
      </w:r>
      <w:r w:rsidRPr="008C4E5A">
        <w:rPr>
          <w:rFonts w:ascii="Verdana" w:hAnsi="Verdana"/>
          <w:sz w:val="22"/>
          <w:szCs w:val="22"/>
          <w:lang w:val="fr-BE"/>
        </w:rPr>
        <w:tab/>
      </w:r>
    </w:p>
    <w:p w14:paraId="2160888B" w14:textId="77777777" w:rsidR="00DE4D0A" w:rsidRPr="008C4E5A" w:rsidRDefault="00AA7DBA" w:rsidP="00DE4D0A">
      <w:pPr>
        <w:pStyle w:val="Kop2"/>
      </w:pPr>
      <w:bookmarkStart w:id="10" w:name="_Toc473793138"/>
      <w:r w:rsidRPr="008C4E5A">
        <w:t>Quel document et numéro de référence le vétérinaire utilise-t-il si aucun DAF ne doit être établi ?</w:t>
      </w:r>
      <w:bookmarkEnd w:id="10"/>
      <w:r w:rsidRPr="008C4E5A">
        <w:t xml:space="preserve"> </w:t>
      </w:r>
    </w:p>
    <w:p w14:paraId="0F630FBF" w14:textId="621941CC" w:rsidR="00DE4D0A" w:rsidRPr="008C4E5A" w:rsidRDefault="00AA7DBA" w:rsidP="00DE4D0A">
      <w:pPr>
        <w:rPr>
          <w:rFonts w:cs="Times New Roman"/>
          <w:lang w:val="fr-BE" w:eastAsia="en-GB"/>
        </w:rPr>
      </w:pPr>
      <w:r w:rsidRPr="008C4E5A">
        <w:rPr>
          <w:bdr w:val="nil"/>
          <w:lang w:val="fr-BE" w:eastAsia="en-GB"/>
        </w:rPr>
        <w:t xml:space="preserve">Lorsque le vétérinaire n'est pas tenu lors de l'administration d'établir un DAF, le type de </w:t>
      </w:r>
      <w:r w:rsidR="008C4E5A">
        <w:rPr>
          <w:bdr w:val="nil"/>
          <w:lang w:val="fr-BE" w:eastAsia="en-GB"/>
        </w:rPr>
        <w:t>document relève de « Document d'administration »/« Document de fourniture »</w:t>
      </w:r>
      <w:r w:rsidRPr="008C4E5A">
        <w:rPr>
          <w:bdr w:val="nil"/>
          <w:lang w:val="fr-BE" w:eastAsia="en-GB"/>
        </w:rPr>
        <w:t xml:space="preserve">. C'est le cas dans le </w:t>
      </w:r>
      <w:r w:rsidRPr="00672D13">
        <w:rPr>
          <w:lang w:val="fr-BE"/>
        </w:rPr>
        <w:t xml:space="preserve">nouvel </w:t>
      </w:r>
      <w:r w:rsidR="00DA2E8F" w:rsidRPr="00672D13">
        <w:rPr>
          <w:lang w:val="fr-BE"/>
        </w:rPr>
        <w:t xml:space="preserve">arrêté royal </w:t>
      </w:r>
      <w:r w:rsidRPr="00672D13">
        <w:rPr>
          <w:lang w:val="fr-BE"/>
        </w:rPr>
        <w:t>du 21 juillet 2016 chez les  porcelets allaités (âgés de &lt; 4 semaines) ou</w:t>
      </w:r>
      <w:r w:rsidRPr="008C4E5A">
        <w:rPr>
          <w:bdr w:val="nil"/>
          <w:lang w:val="fr-BE" w:eastAsia="en-GB"/>
        </w:rPr>
        <w:t xml:space="preserve"> chez les jeunes veaux (âgés de &lt; 1 mois dans le troupeau de naissance). Le vétérinaire </w:t>
      </w:r>
      <w:r w:rsidRPr="00672D13">
        <w:rPr>
          <w:lang w:val="fr-BE"/>
        </w:rPr>
        <w:t>choisit alors DAF</w:t>
      </w:r>
      <w:r w:rsidRPr="008C4E5A">
        <w:rPr>
          <w:bdr w:val="nil"/>
          <w:lang w:val="fr-BE" w:eastAsia="en-GB"/>
        </w:rPr>
        <w:t xml:space="preserve"> comme type de document et, comme numéro de document, la référence unique à partir de son Reg. </w:t>
      </w:r>
      <w:r w:rsidR="008C4E5A" w:rsidRPr="008C4E5A">
        <w:rPr>
          <w:bdr w:val="nil"/>
          <w:lang w:val="fr-BE" w:eastAsia="en-GB"/>
        </w:rPr>
        <w:t>OUT</w:t>
      </w:r>
      <w:r w:rsidRPr="008C4E5A">
        <w:rPr>
          <w:bdr w:val="nil"/>
          <w:lang w:val="fr-BE" w:eastAsia="en-GB"/>
        </w:rPr>
        <w:t xml:space="preserve">. Pour le numéro DAF, il n'y a, avec le nouvel </w:t>
      </w:r>
      <w:r w:rsidR="00044FAE">
        <w:rPr>
          <w:bdr w:val="nil"/>
          <w:lang w:val="fr-BE" w:eastAsia="en-GB"/>
        </w:rPr>
        <w:t>arrêté royal</w:t>
      </w:r>
      <w:r w:rsidRPr="008C4E5A">
        <w:rPr>
          <w:bdr w:val="nil"/>
          <w:lang w:val="fr-BE" w:eastAsia="en-GB"/>
        </w:rPr>
        <w:t>, plus de format obligatoire.  </w:t>
      </w:r>
    </w:p>
    <w:p w14:paraId="665FBE4B" w14:textId="77777777" w:rsidR="00DE4D0A" w:rsidRPr="008C4E5A" w:rsidRDefault="00AA7DBA" w:rsidP="00DE4D0A">
      <w:pPr>
        <w:pStyle w:val="Kop2"/>
      </w:pPr>
      <w:bookmarkStart w:id="11" w:name="_Toc473793139"/>
      <w:r w:rsidRPr="008C4E5A">
        <w:t>Comment le vétérinaire enregistre-t-il le diagnostic ?</w:t>
      </w:r>
      <w:bookmarkEnd w:id="11"/>
    </w:p>
    <w:p w14:paraId="02142E06" w14:textId="77777777" w:rsidR="00DE4D0A" w:rsidRPr="008C4E5A" w:rsidRDefault="008C4E5A" w:rsidP="00DE4D0A">
      <w:pPr>
        <w:rPr>
          <w:lang w:val="fr-BE" w:eastAsia="en-GB"/>
        </w:rPr>
      </w:pPr>
      <w:r>
        <w:rPr>
          <w:bdr w:val="nil"/>
          <w:lang w:val="fr-BE" w:eastAsia="en-GB"/>
        </w:rPr>
        <w:t>Pour l'enregistrement du « Diagnostic »</w:t>
      </w:r>
      <w:r w:rsidR="00AA7DBA" w:rsidRPr="008C4E5A">
        <w:rPr>
          <w:bdr w:val="nil"/>
          <w:lang w:val="fr-BE" w:eastAsia="en-GB"/>
        </w:rPr>
        <w:t xml:space="preserve"> (champ non obligatoire), la partie AMCRA du formulaire a été utilisée. </w:t>
      </w:r>
    </w:p>
    <w:p w14:paraId="5B36496F" w14:textId="77777777" w:rsidR="00DE4D0A" w:rsidRPr="008C4E5A" w:rsidRDefault="00DE4D0A">
      <w:pPr>
        <w:rPr>
          <w:lang w:val="fr-BE" w:eastAsia="nl-BE"/>
        </w:rPr>
      </w:pPr>
    </w:p>
    <w:p w14:paraId="4CAC1C70" w14:textId="77777777" w:rsidR="00DE4D0A" w:rsidRPr="008C4E5A" w:rsidRDefault="00AA7DBA" w:rsidP="00DE4D0A">
      <w:pPr>
        <w:pStyle w:val="Kop1"/>
        <w:rPr>
          <w:rFonts w:ascii="Verdana" w:hAnsi="Verdana"/>
          <w:lang w:val="fr-BE"/>
        </w:rPr>
      </w:pPr>
      <w:bookmarkStart w:id="12" w:name="_Toc473793140"/>
      <w:r w:rsidRPr="008C4E5A">
        <w:rPr>
          <w:rFonts w:ascii="Verdana" w:eastAsia="Verdana" w:hAnsi="Verdana" w:cs="Verdana"/>
          <w:color w:val="5B9BD5"/>
          <w:szCs w:val="26"/>
          <w:bdr w:val="nil"/>
          <w:lang w:val="fr-BE"/>
        </w:rPr>
        <w:t>Consulter les notifications</w:t>
      </w:r>
      <w:bookmarkEnd w:id="12"/>
    </w:p>
    <w:p w14:paraId="01CBE1DD" w14:textId="77777777" w:rsidR="00DE4D0A" w:rsidRPr="008C4E5A" w:rsidRDefault="00AA7DBA" w:rsidP="00DE4D0A">
      <w:pPr>
        <w:pStyle w:val="Kop2"/>
      </w:pPr>
      <w:bookmarkStart w:id="13" w:name="_Toc473793141"/>
      <w:r w:rsidRPr="008C4E5A">
        <w:t>Je veux consulter mes notifications mais je ne les vois pas.</w:t>
      </w:r>
      <w:bookmarkEnd w:id="13"/>
    </w:p>
    <w:p w14:paraId="05A4815A" w14:textId="77777777" w:rsidR="00DE4D0A" w:rsidRPr="008C4E5A" w:rsidRDefault="00AA7DBA" w:rsidP="00DE4D0A">
      <w:pPr>
        <w:rPr>
          <w:lang w:val="fr-BE"/>
        </w:rPr>
      </w:pPr>
      <w:r w:rsidRPr="008C4E5A">
        <w:rPr>
          <w:bdr w:val="nil"/>
          <w:lang w:val="fr-BE"/>
        </w:rPr>
        <w:t>Complétez les critères de recherche souhaités et</w:t>
      </w:r>
      <w:r w:rsidR="008C4E5A">
        <w:rPr>
          <w:bdr w:val="nil"/>
          <w:lang w:val="fr-BE"/>
        </w:rPr>
        <w:t xml:space="preserve"> cliquez ensuite sur le bouton « Rechercher »</w:t>
      </w:r>
      <w:r w:rsidRPr="008C4E5A">
        <w:rPr>
          <w:bdr w:val="nil"/>
          <w:lang w:val="fr-BE"/>
        </w:rPr>
        <w:t>.</w:t>
      </w:r>
    </w:p>
    <w:p w14:paraId="130317AB" w14:textId="77777777" w:rsidR="00DE4D0A" w:rsidRPr="008C4E5A" w:rsidRDefault="008C4E5A" w:rsidP="008940CE">
      <w:pPr>
        <w:rPr>
          <w:lang w:val="fr-BE"/>
        </w:rPr>
      </w:pPr>
      <w:r>
        <w:rPr>
          <w:bdr w:val="nil"/>
          <w:lang w:val="fr-BE"/>
        </w:rPr>
        <w:t>Tant que vous voyez en bas « Attendre Sanitel.prd.be … »</w:t>
      </w:r>
      <w:r w:rsidR="00AA7DBA" w:rsidRPr="008C4E5A">
        <w:rPr>
          <w:bdr w:val="nil"/>
          <w:lang w:val="fr-BE"/>
        </w:rPr>
        <w:t>, le système est encore en train d'effectuer la recherche.</w:t>
      </w:r>
    </w:p>
    <w:p w14:paraId="78AFA78B" w14:textId="77777777" w:rsidR="00DE4D0A" w:rsidRPr="008C4E5A" w:rsidRDefault="00AA7DBA" w:rsidP="00DE4D0A">
      <w:pPr>
        <w:pStyle w:val="Kop2"/>
      </w:pPr>
      <w:bookmarkStart w:id="14" w:name="_Toc473793142"/>
      <w:r w:rsidRPr="008C4E5A">
        <w:rPr>
          <w:rStyle w:val="Kop2Char"/>
          <w:b/>
        </w:rPr>
        <w:t>L'éleveur ne voit pas les notifications enregistrées.</w:t>
      </w:r>
      <w:bookmarkEnd w:id="14"/>
    </w:p>
    <w:p w14:paraId="05BB6571" w14:textId="52ACE762" w:rsidR="00DE4D0A" w:rsidRPr="008C4E5A" w:rsidRDefault="00AA7DBA" w:rsidP="00DE4D0A">
      <w:pPr>
        <w:rPr>
          <w:lang w:val="fr-BE"/>
        </w:rPr>
      </w:pPr>
      <w:r w:rsidRPr="008C4E5A">
        <w:rPr>
          <w:bdr w:val="nil"/>
          <w:lang w:val="fr-BE"/>
        </w:rPr>
        <w:t xml:space="preserve">Ces notifications ont </w:t>
      </w:r>
      <w:r w:rsidR="008C4E5A">
        <w:rPr>
          <w:bdr w:val="nil"/>
          <w:lang w:val="fr-BE"/>
        </w:rPr>
        <w:t>peut-être encore le statut d' « </w:t>
      </w:r>
      <w:r w:rsidR="0040279C" w:rsidRPr="00761F45">
        <w:rPr>
          <w:bdr w:val="nil"/>
          <w:lang w:val="fr-BE"/>
        </w:rPr>
        <w:t>Brouillon</w:t>
      </w:r>
      <w:r w:rsidR="008C4E5A">
        <w:rPr>
          <w:bdr w:val="nil"/>
          <w:lang w:val="fr-BE"/>
        </w:rPr>
        <w:t>»</w:t>
      </w:r>
      <w:r w:rsidRPr="008C4E5A">
        <w:rPr>
          <w:bdr w:val="nil"/>
          <w:lang w:val="fr-BE"/>
        </w:rPr>
        <w:t>. La notification n'est pas encore visible pour l'éleveur. Ce statut peut uniquement être attribué en ligne et peut être utile si un secrétariat crée des notifications dans le projet qui reçoivent après contrôle p</w:t>
      </w:r>
      <w:r w:rsidR="008C4E5A">
        <w:rPr>
          <w:bdr w:val="nil"/>
          <w:lang w:val="fr-BE"/>
        </w:rPr>
        <w:t>ar le vétérinaire le statut « Enregistrées »</w:t>
      </w:r>
      <w:r w:rsidRPr="008C4E5A">
        <w:rPr>
          <w:bdr w:val="nil"/>
          <w:lang w:val="fr-BE"/>
        </w:rPr>
        <w:t xml:space="preserve">. Cela se fait </w:t>
      </w:r>
      <w:r w:rsidR="008C4E5A">
        <w:rPr>
          <w:bdr w:val="nil"/>
          <w:lang w:val="fr-BE"/>
        </w:rPr>
        <w:t>en mettant l</w:t>
      </w:r>
      <w:r w:rsidR="006868B7">
        <w:rPr>
          <w:bdr w:val="nil"/>
          <w:lang w:val="fr-BE"/>
        </w:rPr>
        <w:t>’action de l</w:t>
      </w:r>
      <w:r w:rsidR="008C4E5A">
        <w:rPr>
          <w:bdr w:val="nil"/>
          <w:lang w:val="fr-BE"/>
        </w:rPr>
        <w:t>a notification sur « </w:t>
      </w:r>
      <w:r w:rsidR="00761F45">
        <w:rPr>
          <w:bdr w:val="nil"/>
          <w:lang w:val="fr-BE"/>
        </w:rPr>
        <w:t>Enregistrer</w:t>
      </w:r>
      <w:r w:rsidR="008C4E5A">
        <w:rPr>
          <w:bdr w:val="nil"/>
          <w:lang w:val="fr-BE"/>
        </w:rPr>
        <w:t>»</w:t>
      </w:r>
      <w:r w:rsidRPr="008C4E5A">
        <w:rPr>
          <w:bdr w:val="nil"/>
          <w:lang w:val="fr-BE"/>
        </w:rPr>
        <w:t>.</w:t>
      </w:r>
    </w:p>
    <w:p w14:paraId="012F4525" w14:textId="77777777" w:rsidR="00DE4D0A" w:rsidRPr="008C4E5A" w:rsidRDefault="00AA7DBA" w:rsidP="008940CE">
      <w:pPr>
        <w:rPr>
          <w:lang w:val="fr-BE"/>
        </w:rPr>
      </w:pPr>
      <w:r w:rsidRPr="008C4E5A">
        <w:rPr>
          <w:bdr w:val="nil"/>
          <w:lang w:val="fr-BE"/>
        </w:rPr>
        <w:t>Les notifications qui sont transmises par XML ob</w:t>
      </w:r>
      <w:r w:rsidR="008C4E5A">
        <w:rPr>
          <w:bdr w:val="nil"/>
          <w:lang w:val="fr-BE"/>
        </w:rPr>
        <w:t>tiennent directement le statut « </w:t>
      </w:r>
      <w:r w:rsidRPr="008C4E5A">
        <w:rPr>
          <w:bdr w:val="nil"/>
          <w:lang w:val="fr-BE"/>
        </w:rPr>
        <w:t>En</w:t>
      </w:r>
      <w:r w:rsidR="008C4E5A">
        <w:rPr>
          <w:bdr w:val="nil"/>
          <w:lang w:val="fr-BE"/>
        </w:rPr>
        <w:t>registrées »</w:t>
      </w:r>
      <w:r w:rsidRPr="008C4E5A">
        <w:rPr>
          <w:bdr w:val="nil"/>
          <w:lang w:val="fr-BE"/>
        </w:rPr>
        <w:t xml:space="preserve">. </w:t>
      </w:r>
    </w:p>
    <w:p w14:paraId="0D7C4C8C" w14:textId="77777777" w:rsidR="00DE4D0A" w:rsidRPr="008C4E5A" w:rsidRDefault="00DE4D0A" w:rsidP="00DE4D0A">
      <w:pPr>
        <w:pStyle w:val="Kop1"/>
        <w:rPr>
          <w:rFonts w:ascii="Verdana" w:hAnsi="Verdana"/>
          <w:lang w:val="fr-BE"/>
        </w:rPr>
      </w:pPr>
    </w:p>
    <w:p w14:paraId="749161DC" w14:textId="77777777" w:rsidR="00DE4D0A" w:rsidRPr="008C4E5A" w:rsidRDefault="00AA7DBA" w:rsidP="00DE4D0A">
      <w:pPr>
        <w:pStyle w:val="Kop1"/>
        <w:rPr>
          <w:rFonts w:ascii="Verdana" w:hAnsi="Verdana"/>
          <w:lang w:val="fr-BE"/>
        </w:rPr>
      </w:pPr>
      <w:bookmarkStart w:id="15" w:name="_Toc473793143"/>
      <w:r w:rsidRPr="008C4E5A">
        <w:rPr>
          <w:rFonts w:ascii="Verdana" w:eastAsia="Verdana" w:hAnsi="Verdana" w:cs="Verdana"/>
          <w:color w:val="5B9BD5"/>
          <w:szCs w:val="26"/>
          <w:bdr w:val="nil"/>
          <w:lang w:val="fr-BE"/>
        </w:rPr>
        <w:t>Modifier les notifications</w:t>
      </w:r>
      <w:bookmarkEnd w:id="15"/>
    </w:p>
    <w:p w14:paraId="086439D0" w14:textId="77777777" w:rsidR="00DE4D0A" w:rsidRPr="008C4E5A" w:rsidRDefault="00AA7DBA" w:rsidP="00DE4D0A">
      <w:pPr>
        <w:pStyle w:val="Kop2"/>
      </w:pPr>
      <w:bookmarkStart w:id="16" w:name="_Toc473793144"/>
      <w:r w:rsidRPr="008C4E5A">
        <w:lastRenderedPageBreak/>
        <w:t>Le vétérinaire reçoit un e-mail concernant une notification refusée. Que doit-il se passer ?</w:t>
      </w:r>
      <w:bookmarkEnd w:id="16"/>
    </w:p>
    <w:p w14:paraId="080A8641" w14:textId="77777777" w:rsidR="00DE4D0A" w:rsidRPr="008C4E5A" w:rsidRDefault="00AA7DBA" w:rsidP="00DE4D0A">
      <w:pPr>
        <w:rPr>
          <w:lang w:val="fr-BE"/>
        </w:rPr>
      </w:pPr>
      <w:r w:rsidRPr="008C4E5A">
        <w:rPr>
          <w:bdr w:val="nil"/>
          <w:lang w:val="fr-BE"/>
        </w:rPr>
        <w:t>Le vétérinaire peut adapter la notificati</w:t>
      </w:r>
      <w:r w:rsidR="008C4E5A">
        <w:rPr>
          <w:bdr w:val="nil"/>
          <w:lang w:val="fr-BE"/>
        </w:rPr>
        <w:t>on et de nouveau la mettre sur « Enter »</w:t>
      </w:r>
      <w:r w:rsidRPr="008C4E5A">
        <w:rPr>
          <w:bdr w:val="nil"/>
          <w:lang w:val="fr-BE"/>
        </w:rPr>
        <w:t xml:space="preserve"> ou annuler celle-ci. </w:t>
      </w:r>
    </w:p>
    <w:p w14:paraId="16CD2D1A" w14:textId="77777777" w:rsidR="00DE4D0A" w:rsidRPr="008C4E5A" w:rsidRDefault="00AA7DBA" w:rsidP="00DE4D0A">
      <w:pPr>
        <w:pStyle w:val="Kop2"/>
      </w:pPr>
      <w:bookmarkStart w:id="17" w:name="_Toc473793145"/>
      <w:r w:rsidRPr="008C4E5A">
        <w:t>Une notification a été incorrectement validée.</w:t>
      </w:r>
      <w:bookmarkEnd w:id="17"/>
      <w:r w:rsidRPr="008C4E5A">
        <w:t xml:space="preserve"> </w:t>
      </w:r>
    </w:p>
    <w:p w14:paraId="58480ED8" w14:textId="0F491050" w:rsidR="00DE4D0A" w:rsidRPr="008C4E5A" w:rsidRDefault="00AA7DBA" w:rsidP="00DE4D0A">
      <w:pPr>
        <w:rPr>
          <w:lang w:val="fr-BE"/>
        </w:rPr>
      </w:pPr>
      <w:r w:rsidRPr="00DE4D0A">
        <w:rPr>
          <w:bdr w:val="nil"/>
          <w:lang w:val="fr-BE"/>
        </w:rPr>
        <w:t xml:space="preserve">Le </w:t>
      </w:r>
      <w:r w:rsidR="002D264F" w:rsidRPr="00761F45">
        <w:rPr>
          <w:bdr w:val="nil"/>
          <w:lang w:val="fr-BE"/>
        </w:rPr>
        <w:t>S</w:t>
      </w:r>
      <w:r w:rsidRPr="00761F45">
        <w:rPr>
          <w:bdr w:val="nil"/>
          <w:lang w:val="fr-BE"/>
        </w:rPr>
        <w:t xml:space="preserve">ervice </w:t>
      </w:r>
      <w:r w:rsidR="002D264F" w:rsidRPr="00761F45">
        <w:rPr>
          <w:bdr w:val="nil"/>
          <w:lang w:val="fr-BE"/>
        </w:rPr>
        <w:t>D</w:t>
      </w:r>
      <w:r w:rsidRPr="00761F45">
        <w:rPr>
          <w:bdr w:val="nil"/>
          <w:lang w:val="fr-BE"/>
        </w:rPr>
        <w:t>esk</w:t>
      </w:r>
      <w:r w:rsidRPr="00DE4D0A">
        <w:rPr>
          <w:bdr w:val="nil"/>
          <w:lang w:val="fr-BE"/>
        </w:rPr>
        <w:t xml:space="preserve"> peut annuler la notification</w:t>
      </w:r>
      <w:r w:rsidR="00044FAE" w:rsidRPr="00DE4D0A">
        <w:rPr>
          <w:bdr w:val="nil"/>
          <w:lang w:val="fr-BE"/>
        </w:rPr>
        <w:t>,</w:t>
      </w:r>
      <w:r w:rsidRPr="00DE4D0A">
        <w:rPr>
          <w:bdr w:val="nil"/>
          <w:lang w:val="fr-BE"/>
        </w:rPr>
        <w:t xml:space="preserve"> et le vétérinaire ou le </w:t>
      </w:r>
      <w:r w:rsidR="002D264F" w:rsidRPr="00761F45">
        <w:rPr>
          <w:bdr w:val="nil"/>
          <w:lang w:val="fr-BE"/>
        </w:rPr>
        <w:t>S</w:t>
      </w:r>
      <w:r w:rsidRPr="00761F45">
        <w:rPr>
          <w:bdr w:val="nil"/>
          <w:lang w:val="fr-BE"/>
        </w:rPr>
        <w:t xml:space="preserve">ervice </w:t>
      </w:r>
      <w:r w:rsidR="002D264F" w:rsidRPr="00761F45">
        <w:rPr>
          <w:bdr w:val="nil"/>
          <w:lang w:val="fr-BE"/>
        </w:rPr>
        <w:t>D</w:t>
      </w:r>
      <w:r w:rsidRPr="00761F45">
        <w:rPr>
          <w:bdr w:val="nil"/>
          <w:lang w:val="fr-BE"/>
        </w:rPr>
        <w:t>esk</w:t>
      </w:r>
      <w:r w:rsidRPr="00DE4D0A">
        <w:rPr>
          <w:bdr w:val="nil"/>
          <w:lang w:val="fr-BE"/>
        </w:rPr>
        <w:t xml:space="preserve"> crée une nouvelle notification correcte pour le document.</w:t>
      </w:r>
    </w:p>
    <w:p w14:paraId="5F6E4A7C" w14:textId="77777777" w:rsidR="00DE4D0A" w:rsidRPr="008C4E5A" w:rsidRDefault="00AA7DBA" w:rsidP="00DE4D0A">
      <w:pPr>
        <w:pStyle w:val="Kop2"/>
      </w:pPr>
      <w:bookmarkStart w:id="18" w:name="_Toc473793146"/>
      <w:r w:rsidRPr="008C4E5A">
        <w:t>Une notification a été annulée par erreur. Encore ajouter une notification plus tard.</w:t>
      </w:r>
      <w:bookmarkEnd w:id="18"/>
      <w:r w:rsidRPr="008C4E5A">
        <w:t xml:space="preserve"> </w:t>
      </w:r>
    </w:p>
    <w:p w14:paraId="252C64F8" w14:textId="7EBC819C" w:rsidR="00DE4D0A" w:rsidRPr="008C4E5A" w:rsidRDefault="00AA7DBA" w:rsidP="00DE4D0A">
      <w:pPr>
        <w:rPr>
          <w:lang w:val="fr-BE"/>
        </w:rPr>
      </w:pPr>
      <w:r w:rsidRPr="00761F45">
        <w:rPr>
          <w:bdr w:val="nil"/>
          <w:lang w:val="fr-BE"/>
        </w:rPr>
        <w:t xml:space="preserve">Le vétérinaire peut encore ajouter une notification jusqu'à </w:t>
      </w:r>
      <w:r w:rsidR="00044FAE" w:rsidRPr="00761F45">
        <w:rPr>
          <w:bdr w:val="nil"/>
          <w:lang w:val="fr-BE"/>
        </w:rPr>
        <w:t>six</w:t>
      </w:r>
      <w:r w:rsidRPr="00761F45">
        <w:rPr>
          <w:bdr w:val="nil"/>
          <w:lang w:val="fr-BE"/>
        </w:rPr>
        <w:t xml:space="preserve"> mois après la date du document. Le document est ensuite clôturé par le système. Si une notification doit alors encore être ajoutée, cela doit se faire </w:t>
      </w:r>
      <w:r w:rsidR="00044FAE" w:rsidRPr="00761F45">
        <w:rPr>
          <w:bdr w:val="nil"/>
          <w:lang w:val="fr-BE"/>
        </w:rPr>
        <w:t xml:space="preserve">via </w:t>
      </w:r>
      <w:r w:rsidRPr="00761F45">
        <w:rPr>
          <w:bdr w:val="nil"/>
          <w:lang w:val="fr-BE"/>
        </w:rPr>
        <w:t xml:space="preserve">le </w:t>
      </w:r>
      <w:r w:rsidR="002D264F" w:rsidRPr="00761F45">
        <w:rPr>
          <w:bdr w:val="nil"/>
          <w:lang w:val="fr-BE"/>
        </w:rPr>
        <w:t>S</w:t>
      </w:r>
      <w:r w:rsidRPr="00761F45">
        <w:rPr>
          <w:bdr w:val="nil"/>
          <w:lang w:val="fr-BE"/>
        </w:rPr>
        <w:t xml:space="preserve">ervice </w:t>
      </w:r>
      <w:r w:rsidR="002D264F" w:rsidRPr="00761F45">
        <w:rPr>
          <w:bdr w:val="nil"/>
          <w:lang w:val="fr-BE"/>
        </w:rPr>
        <w:t>D</w:t>
      </w:r>
      <w:r w:rsidRPr="00761F45">
        <w:rPr>
          <w:bdr w:val="nil"/>
          <w:lang w:val="fr-BE"/>
        </w:rPr>
        <w:t>esk.</w:t>
      </w:r>
      <w:r w:rsidRPr="008C4E5A">
        <w:rPr>
          <w:bdr w:val="nil"/>
          <w:lang w:val="fr-BE"/>
        </w:rPr>
        <w:t xml:space="preserve"> </w:t>
      </w:r>
    </w:p>
    <w:p w14:paraId="332A437A" w14:textId="77777777" w:rsidR="00DE4D0A" w:rsidRPr="008C4E5A" w:rsidRDefault="00AA7DBA" w:rsidP="00DE4D0A">
      <w:pPr>
        <w:pStyle w:val="Kop2"/>
      </w:pPr>
      <w:bookmarkStart w:id="19" w:name="_Toc473793147"/>
      <w:r w:rsidRPr="008C4E5A">
        <w:t>Jusqu'à quand un vétérinaire peut-il modifier une notification ?</w:t>
      </w:r>
      <w:bookmarkEnd w:id="19"/>
    </w:p>
    <w:p w14:paraId="776B80CD" w14:textId="0A9A6001" w:rsidR="00DE4D0A" w:rsidRPr="008C4E5A" w:rsidRDefault="00AA7DBA" w:rsidP="00DE4D0A">
      <w:pPr>
        <w:rPr>
          <w:lang w:val="fr-BE"/>
        </w:rPr>
      </w:pPr>
      <w:r w:rsidRPr="00DE4D0A">
        <w:rPr>
          <w:bdr w:val="nil"/>
          <w:lang w:val="fr-BE"/>
        </w:rPr>
        <w:t>Un vétérinaire peut modifier des notifications jusqu'au 15</w:t>
      </w:r>
      <w:r w:rsidRPr="00DE4D0A">
        <w:rPr>
          <w:bdr w:val="nil"/>
          <w:vertAlign w:val="superscript"/>
          <w:lang w:val="fr-BE"/>
        </w:rPr>
        <w:t>e</w:t>
      </w:r>
      <w:r w:rsidRPr="00DE4D0A">
        <w:rPr>
          <w:bdr w:val="nil"/>
          <w:lang w:val="fr-BE"/>
        </w:rPr>
        <w:t xml:space="preserve"> jour</w:t>
      </w:r>
      <w:r w:rsidR="00AD42AF" w:rsidRPr="00DE4D0A">
        <w:rPr>
          <w:bdr w:val="nil"/>
          <w:lang w:val="fr-BE"/>
        </w:rPr>
        <w:t xml:space="preserve"> du mois</w:t>
      </w:r>
      <w:r w:rsidRPr="00DE4D0A">
        <w:rPr>
          <w:bdr w:val="nil"/>
          <w:lang w:val="fr-BE"/>
        </w:rPr>
        <w:t xml:space="preserve"> </w:t>
      </w:r>
      <w:r w:rsidR="00044FAE" w:rsidRPr="00DE4D0A">
        <w:rPr>
          <w:bdr w:val="nil"/>
          <w:lang w:val="fr-BE"/>
        </w:rPr>
        <w:t xml:space="preserve">suivant </w:t>
      </w:r>
      <w:r w:rsidRPr="00DE4D0A">
        <w:rPr>
          <w:bdr w:val="nil"/>
          <w:lang w:val="fr-BE"/>
        </w:rPr>
        <w:t xml:space="preserve">le trimestre ou jusqu'à validation par l'éleveur. Une notification erronée doit ensuite être annulée par le </w:t>
      </w:r>
      <w:r w:rsidR="002D264F" w:rsidRPr="00761F45">
        <w:rPr>
          <w:bdr w:val="nil"/>
          <w:lang w:val="fr-BE"/>
        </w:rPr>
        <w:t>S</w:t>
      </w:r>
      <w:r w:rsidRPr="00761F45">
        <w:rPr>
          <w:bdr w:val="nil"/>
          <w:lang w:val="fr-BE"/>
        </w:rPr>
        <w:t xml:space="preserve">ervice </w:t>
      </w:r>
      <w:r w:rsidR="002D264F" w:rsidRPr="00761F45">
        <w:rPr>
          <w:bdr w:val="nil"/>
          <w:lang w:val="fr-BE"/>
        </w:rPr>
        <w:t>D</w:t>
      </w:r>
      <w:r w:rsidRPr="00761F45">
        <w:rPr>
          <w:bdr w:val="nil"/>
          <w:lang w:val="fr-BE"/>
        </w:rPr>
        <w:t>esk</w:t>
      </w:r>
      <w:r w:rsidRPr="00DE4D0A">
        <w:rPr>
          <w:bdr w:val="nil"/>
          <w:lang w:val="fr-BE"/>
        </w:rPr>
        <w:t xml:space="preserve"> et le vétérinaire peut ajouter une nouvelle notification améliorée et ce jusqu'à </w:t>
      </w:r>
      <w:r w:rsidR="00044FAE" w:rsidRPr="00761F45">
        <w:rPr>
          <w:bdr w:val="nil"/>
          <w:lang w:val="fr-BE"/>
        </w:rPr>
        <w:t>six</w:t>
      </w:r>
      <w:r w:rsidRPr="00DE4D0A">
        <w:rPr>
          <w:bdr w:val="nil"/>
          <w:lang w:val="fr-BE"/>
        </w:rPr>
        <w:t xml:space="preserve"> mois après la date du document.</w:t>
      </w:r>
      <w:r w:rsidRPr="008C4E5A">
        <w:rPr>
          <w:bdr w:val="nil"/>
          <w:lang w:val="fr-BE"/>
        </w:rPr>
        <w:t xml:space="preserve"> </w:t>
      </w:r>
    </w:p>
    <w:p w14:paraId="72391E5F" w14:textId="77777777" w:rsidR="00DE4D0A" w:rsidRPr="008C4E5A" w:rsidRDefault="00DE4D0A" w:rsidP="00DE4D0A">
      <w:pPr>
        <w:pStyle w:val="Kop1"/>
        <w:rPr>
          <w:rFonts w:ascii="Verdana" w:hAnsi="Verdana"/>
          <w:lang w:val="fr-BE"/>
        </w:rPr>
      </w:pPr>
    </w:p>
    <w:p w14:paraId="144F23EA" w14:textId="77777777" w:rsidR="00DE4D0A" w:rsidRPr="008C4E5A" w:rsidRDefault="00AA7DBA" w:rsidP="00DE4D0A">
      <w:pPr>
        <w:pStyle w:val="Kop1"/>
        <w:rPr>
          <w:rFonts w:ascii="Verdana" w:hAnsi="Verdana"/>
          <w:lang w:val="fr-BE"/>
        </w:rPr>
      </w:pPr>
      <w:bookmarkStart w:id="20" w:name="_Toc473793148"/>
      <w:r w:rsidRPr="008C4E5A">
        <w:rPr>
          <w:rFonts w:ascii="Verdana" w:eastAsia="Verdana" w:hAnsi="Verdana" w:cs="Verdana"/>
          <w:color w:val="5B9BD5"/>
          <w:szCs w:val="26"/>
          <w:bdr w:val="nil"/>
          <w:lang w:val="fr-BE"/>
        </w:rPr>
        <w:t>Enregistrement des médicaments dans SANITEL-MED</w:t>
      </w:r>
      <w:bookmarkEnd w:id="20"/>
    </w:p>
    <w:p w14:paraId="393F6A62" w14:textId="77777777" w:rsidR="000F2767" w:rsidRDefault="000F2767" w:rsidP="00DE4D0A">
      <w:pPr>
        <w:pStyle w:val="Kop2"/>
      </w:pPr>
      <w:bookmarkStart w:id="21" w:name="_Toc473793149"/>
    </w:p>
    <w:p w14:paraId="65B731C1" w14:textId="3E23F8CE" w:rsidR="000F2767" w:rsidRDefault="000F2767" w:rsidP="00DE4D0A">
      <w:pPr>
        <w:pStyle w:val="Kop2"/>
      </w:pPr>
      <w:r w:rsidRPr="000F2767">
        <w:t>Enregistrement au nom d'une entité légale vétérinaire ou au nom du vétérinaire ?</w:t>
      </w:r>
    </w:p>
    <w:p w14:paraId="050CC284" w14:textId="1DB440A9" w:rsidR="000F2767" w:rsidRPr="00672D13" w:rsidRDefault="000F2767" w:rsidP="00672D13">
      <w:pPr>
        <w:rPr>
          <w:lang w:val="fr-FR"/>
        </w:rPr>
      </w:pPr>
      <w:r w:rsidRPr="000F2767">
        <w:rPr>
          <w:lang w:val="fr-BE"/>
        </w:rPr>
        <w:t xml:space="preserve">Les enregistrements dans </w:t>
      </w:r>
      <w:proofErr w:type="spellStart"/>
      <w:r w:rsidRPr="000F2767">
        <w:rPr>
          <w:lang w:val="fr-BE"/>
        </w:rPr>
        <w:t>Sanitel-Med</w:t>
      </w:r>
      <w:proofErr w:type="spellEnd"/>
      <w:r w:rsidRPr="000F2767">
        <w:rPr>
          <w:lang w:val="fr-BE"/>
        </w:rPr>
        <w:t xml:space="preserve"> doivent toujours être effectués au nom et au numéro d'ordre d'un vétérinaire individuel. Il n'est pas permis d'inscrire des enregistrements au nom d'une entité juridique vétérinaire.</w:t>
      </w:r>
    </w:p>
    <w:p w14:paraId="3B219629" w14:textId="50E11388" w:rsidR="00DE4D0A" w:rsidRPr="008C4E5A" w:rsidRDefault="00AA7DBA" w:rsidP="00DE4D0A">
      <w:pPr>
        <w:pStyle w:val="Kop2"/>
      </w:pPr>
      <w:r w:rsidRPr="008C4E5A">
        <w:t>Enregistrement du nombre de conditionnements dans SANITEL-MED</w:t>
      </w:r>
      <w:bookmarkEnd w:id="21"/>
    </w:p>
    <w:p w14:paraId="128A67AF" w14:textId="1EAF6068" w:rsidR="00DE4D0A" w:rsidRDefault="00AA7DBA" w:rsidP="00DE4D0A">
      <w:pPr>
        <w:rPr>
          <w:bdr w:val="nil"/>
          <w:lang w:val="fr-BE"/>
        </w:rPr>
      </w:pPr>
      <w:r w:rsidRPr="008C4E5A">
        <w:rPr>
          <w:bdr w:val="nil"/>
          <w:lang w:val="fr-BE"/>
        </w:rPr>
        <w:t xml:space="preserve">Cette quantité est toujours exprimée en nombre de conditionnements tels que ceux-ci ont été enregistrés. Les décimales sont utilisées en cas de fractionnement. Si un vétérinaire fournit </w:t>
      </w:r>
      <w:r w:rsidR="00AD42AF">
        <w:rPr>
          <w:bdr w:val="nil"/>
          <w:lang w:val="fr-BE"/>
        </w:rPr>
        <w:t>un</w:t>
      </w:r>
      <w:r w:rsidRPr="008C4E5A">
        <w:rPr>
          <w:bdr w:val="nil"/>
          <w:lang w:val="fr-BE"/>
        </w:rPr>
        <w:t xml:space="preserve"> flacon d'un multi</w:t>
      </w:r>
      <w:r w:rsidR="00044FAE">
        <w:rPr>
          <w:bdr w:val="nil"/>
          <w:lang w:val="fr-BE"/>
        </w:rPr>
        <w:t>-</w:t>
      </w:r>
      <w:r w:rsidRPr="008C4E5A">
        <w:rPr>
          <w:bdr w:val="nil"/>
          <w:lang w:val="fr-BE"/>
        </w:rPr>
        <w:t>conditionnement de 10 flacons, la quantité à enregistrer est la suivante : 0</w:t>
      </w:r>
      <w:r w:rsidR="0040279C">
        <w:rPr>
          <w:bdr w:val="nil"/>
          <w:lang w:val="fr-BE"/>
        </w:rPr>
        <w:t>,</w:t>
      </w:r>
      <w:r w:rsidRPr="008C4E5A">
        <w:rPr>
          <w:bdr w:val="nil"/>
          <w:lang w:val="fr-BE"/>
        </w:rPr>
        <w:t xml:space="preserve">1. </w:t>
      </w:r>
    </w:p>
    <w:p w14:paraId="01862096" w14:textId="76EABA26" w:rsidR="0040279C" w:rsidRPr="008C4E5A" w:rsidRDefault="0040279C" w:rsidP="008940CE">
      <w:pPr>
        <w:rPr>
          <w:lang w:val="fr-BE"/>
        </w:rPr>
      </w:pPr>
      <w:r>
        <w:rPr>
          <w:bdr w:val="nil"/>
          <w:lang w:val="fr-BE"/>
        </w:rPr>
        <w:t xml:space="preserve">Si un médicament délivré par le grossiste comme ‘multi-pack’ (genre 12x250ml, avec son code </w:t>
      </w:r>
      <w:proofErr w:type="spellStart"/>
      <w:r>
        <w:rPr>
          <w:bdr w:val="nil"/>
          <w:lang w:val="fr-BE"/>
        </w:rPr>
        <w:t>cti-extended</w:t>
      </w:r>
      <w:proofErr w:type="spellEnd"/>
      <w:r>
        <w:rPr>
          <w:bdr w:val="nil"/>
          <w:lang w:val="fr-BE"/>
        </w:rPr>
        <w:t xml:space="preserve">) est fourni par le vétérinaire comme 1x250ml (fractionnement), le nombre des emballages à registrée est 0,08. </w:t>
      </w:r>
    </w:p>
    <w:p w14:paraId="62B84E4F" w14:textId="1494BA05" w:rsidR="00DE4D0A" w:rsidRPr="008C4E5A" w:rsidRDefault="0073517B" w:rsidP="00DE4D0A">
      <w:pPr>
        <w:pStyle w:val="Kop2"/>
      </w:pPr>
      <w:bookmarkStart w:id="22" w:name="_Toc473793150"/>
      <w:r>
        <w:t>Faut-</w:t>
      </w:r>
      <w:r w:rsidR="00AA7DBA" w:rsidRPr="008C4E5A">
        <w:t>il indiquer un nombre négatif de conditionnements ?</w:t>
      </w:r>
      <w:bookmarkEnd w:id="22"/>
      <w:r w:rsidR="00AA7DBA" w:rsidRPr="008C4E5A">
        <w:t xml:space="preserve"> </w:t>
      </w:r>
    </w:p>
    <w:p w14:paraId="53A10D35" w14:textId="77777777" w:rsidR="00DE4D0A" w:rsidRPr="008C4E5A" w:rsidRDefault="00AA7DBA" w:rsidP="00DE4D0A">
      <w:pPr>
        <w:rPr>
          <w:lang w:val="fr-BE"/>
        </w:rPr>
      </w:pPr>
      <w:r w:rsidRPr="008C4E5A">
        <w:rPr>
          <w:bdr w:val="nil"/>
          <w:lang w:val="fr-BE"/>
        </w:rPr>
        <w:t xml:space="preserve">Non. </w:t>
      </w:r>
    </w:p>
    <w:p w14:paraId="6484824B" w14:textId="77777777" w:rsidR="00DE4D0A" w:rsidRPr="008C4E5A" w:rsidRDefault="00AA7DBA" w:rsidP="008940CE">
      <w:pPr>
        <w:rPr>
          <w:lang w:val="fr-BE"/>
        </w:rPr>
      </w:pPr>
      <w:r w:rsidRPr="008C4E5A">
        <w:rPr>
          <w:bdr w:val="nil"/>
          <w:lang w:val="fr-BE"/>
        </w:rPr>
        <w:t>Si l'éleveur n'a pas utilisé une prescription ou que certains produits n'ont pas été délivrés, l'éleveur peut refuser la notifi</w:t>
      </w:r>
      <w:r>
        <w:rPr>
          <w:bdr w:val="nil"/>
          <w:lang w:val="fr-BE"/>
        </w:rPr>
        <w:t>cation ou indiquer la quantité « zéro »</w:t>
      </w:r>
      <w:r w:rsidRPr="008C4E5A">
        <w:rPr>
          <w:bdr w:val="nil"/>
          <w:lang w:val="fr-BE"/>
        </w:rPr>
        <w:t xml:space="preserve">. Nous recommandons de toujours indiquer une remarque en cas de refus. </w:t>
      </w:r>
    </w:p>
    <w:p w14:paraId="4A87617E" w14:textId="77777777" w:rsidR="00DE4D0A" w:rsidRPr="008C4E5A" w:rsidRDefault="00AA7DBA">
      <w:pPr>
        <w:rPr>
          <w:lang w:val="fr-BE"/>
        </w:rPr>
      </w:pPr>
      <w:r w:rsidRPr="008C4E5A">
        <w:rPr>
          <w:bdr w:val="nil"/>
          <w:lang w:val="fr-BE"/>
        </w:rPr>
        <w:t xml:space="preserve">Si une quantité différente d'aliments médicamenteux est délivrée par rapport à celle qui figurait sur la prescription, l'éleveur peut adapter cette quantité avant de valider la notification. En principe, la </w:t>
      </w:r>
      <w:r w:rsidRPr="008C4E5A">
        <w:rPr>
          <w:bdr w:val="nil"/>
          <w:lang w:val="fr-BE"/>
        </w:rPr>
        <w:lastRenderedPageBreak/>
        <w:t xml:space="preserve">quantité ne peut diverger de manière substantielle parce que le fabricant d'aliments pour animaux doit exécuter la prescription telle qu'établie par le vétérinaire. </w:t>
      </w:r>
    </w:p>
    <w:p w14:paraId="46B40E57" w14:textId="2A27BFCA" w:rsidR="00DE4D0A" w:rsidRPr="008C4E5A" w:rsidRDefault="00AA7DBA" w:rsidP="00DE4D0A">
      <w:pPr>
        <w:rPr>
          <w:lang w:val="fr-BE"/>
        </w:rPr>
      </w:pPr>
      <w:r w:rsidRPr="008C4E5A">
        <w:rPr>
          <w:bdr w:val="nil"/>
          <w:lang w:val="fr-BE"/>
        </w:rPr>
        <w:t xml:space="preserve">Un refus ou une modification d'une notification dans SANITEL-MED se traduit toujours par la création d'une nouvelle version de la notification. </w:t>
      </w:r>
      <w:r w:rsidR="00AD42AF" w:rsidRPr="00DE4D0A">
        <w:rPr>
          <w:bdr w:val="nil"/>
          <w:lang w:val="fr-BE"/>
        </w:rPr>
        <w:t xml:space="preserve">Vous </w:t>
      </w:r>
      <w:r w:rsidRPr="00DE4D0A">
        <w:rPr>
          <w:bdr w:val="nil"/>
          <w:lang w:val="fr-BE"/>
        </w:rPr>
        <w:t>p</w:t>
      </w:r>
      <w:r w:rsidR="00AD42AF" w:rsidRPr="00DE4D0A">
        <w:rPr>
          <w:bdr w:val="nil"/>
          <w:lang w:val="fr-BE"/>
        </w:rPr>
        <w:t>ouvez</w:t>
      </w:r>
      <w:r w:rsidRPr="008C4E5A">
        <w:rPr>
          <w:bdr w:val="nil"/>
          <w:lang w:val="fr-BE"/>
        </w:rPr>
        <w:t xml:space="preserve"> toujours consulter la ve</w:t>
      </w:r>
      <w:r>
        <w:rPr>
          <w:bdr w:val="nil"/>
          <w:lang w:val="fr-BE"/>
        </w:rPr>
        <w:t>rsion précédente dans l'onglet « Versions »</w:t>
      </w:r>
      <w:r w:rsidRPr="008C4E5A">
        <w:rPr>
          <w:bdr w:val="nil"/>
          <w:lang w:val="fr-BE"/>
        </w:rPr>
        <w:t xml:space="preserve">. </w:t>
      </w:r>
    </w:p>
    <w:p w14:paraId="04970B35" w14:textId="77777777" w:rsidR="00DE4D0A" w:rsidRPr="008C4E5A" w:rsidRDefault="00AA7DBA" w:rsidP="00DE4D0A">
      <w:pPr>
        <w:rPr>
          <w:lang w:val="fr-BE"/>
        </w:rPr>
      </w:pPr>
      <w:r w:rsidRPr="008C4E5A">
        <w:rPr>
          <w:bdr w:val="nil"/>
          <w:lang w:val="fr-BE"/>
        </w:rPr>
        <w:t>En cas de refus ou de modification de la notification, le vétérinaire est toujours averti par e-mail.</w:t>
      </w:r>
    </w:p>
    <w:p w14:paraId="31959D70" w14:textId="51E23E44" w:rsidR="00DE4D0A" w:rsidRPr="008C4E5A" w:rsidRDefault="00AA7DBA" w:rsidP="00761F45">
      <w:pPr>
        <w:rPr>
          <w:lang w:val="fr-BE"/>
        </w:rPr>
      </w:pPr>
      <w:r w:rsidRPr="008C4E5A">
        <w:rPr>
          <w:bdr w:val="nil"/>
          <w:lang w:val="fr-BE"/>
        </w:rPr>
        <w:t>Un vétérinaire NE peut PAS reprendre des conditionnement</w:t>
      </w:r>
      <w:r>
        <w:rPr>
          <w:bdr w:val="nil"/>
          <w:lang w:val="fr-BE"/>
        </w:rPr>
        <w:t>s</w:t>
      </w:r>
      <w:r w:rsidRPr="008C4E5A">
        <w:rPr>
          <w:bdr w:val="nil"/>
          <w:lang w:val="fr-BE"/>
        </w:rPr>
        <w:t xml:space="preserve"> délivrés</w:t>
      </w:r>
      <w:r w:rsidRPr="00DE4D0A">
        <w:rPr>
          <w:bdr w:val="nil"/>
          <w:lang w:val="fr-BE"/>
        </w:rPr>
        <w:t>. C</w:t>
      </w:r>
      <w:r w:rsidR="00AD42AF" w:rsidRPr="00DE4D0A">
        <w:rPr>
          <w:bdr w:val="nil"/>
          <w:lang w:val="fr-BE"/>
        </w:rPr>
        <w:t>ette interdiction</w:t>
      </w:r>
      <w:r w:rsidRPr="00DE4D0A">
        <w:rPr>
          <w:bdr w:val="nil"/>
          <w:lang w:val="fr-BE"/>
        </w:rPr>
        <w:t xml:space="preserve"> </w:t>
      </w:r>
      <w:r w:rsidR="00AD42AF" w:rsidRPr="00DE4D0A">
        <w:rPr>
          <w:bdr w:val="nil"/>
          <w:lang w:val="fr-BE"/>
        </w:rPr>
        <w:t xml:space="preserve">est </w:t>
      </w:r>
      <w:r w:rsidRPr="00DE4D0A">
        <w:rPr>
          <w:bdr w:val="nil"/>
          <w:lang w:val="fr-BE"/>
        </w:rPr>
        <w:t>prévu</w:t>
      </w:r>
      <w:r w:rsidR="00AD42AF" w:rsidRPr="00DE4D0A">
        <w:rPr>
          <w:bdr w:val="nil"/>
          <w:lang w:val="fr-BE"/>
        </w:rPr>
        <w:t>e</w:t>
      </w:r>
      <w:r w:rsidRPr="00DE4D0A">
        <w:rPr>
          <w:bdr w:val="nil"/>
          <w:lang w:val="fr-BE"/>
        </w:rPr>
        <w:t xml:space="preserve"> par la loi</w:t>
      </w:r>
      <w:r w:rsidR="00AD42AF" w:rsidRPr="00DE4D0A">
        <w:rPr>
          <w:bdr w:val="nil"/>
          <w:lang w:val="fr-BE"/>
        </w:rPr>
        <w:t>.</w:t>
      </w:r>
      <w:r w:rsidRPr="00DE4D0A">
        <w:rPr>
          <w:bdr w:val="nil"/>
          <w:lang w:val="fr-BE"/>
        </w:rPr>
        <w:t xml:space="preserve"> </w:t>
      </w:r>
      <w:r w:rsidR="00AD42AF" w:rsidRPr="00DE4D0A">
        <w:rPr>
          <w:bdr w:val="nil"/>
          <w:lang w:val="fr-BE"/>
        </w:rPr>
        <w:t>Reprendre des conditionnements délivrés</w:t>
      </w:r>
      <w:r w:rsidR="00AD42AF" w:rsidRPr="008C4E5A">
        <w:rPr>
          <w:bdr w:val="nil"/>
          <w:lang w:val="fr-BE"/>
        </w:rPr>
        <w:t xml:space="preserve"> </w:t>
      </w:r>
      <w:r w:rsidRPr="008C4E5A">
        <w:rPr>
          <w:bdr w:val="nil"/>
          <w:lang w:val="fr-BE"/>
        </w:rPr>
        <w:t xml:space="preserve">est contraire aux bonnes pratiques de distribution. Le vétérinaire doit bien évaluer avec l'éleveur et ne fournir ou prescrire que la quantité minimale nécessaire d'antibiotiques. SANITEL-MED part du principe que ces antibiotiques sont toujours utilisés. </w:t>
      </w:r>
    </w:p>
    <w:p w14:paraId="53C59978" w14:textId="77777777" w:rsidR="00DE4D0A" w:rsidRPr="008C4E5A" w:rsidRDefault="00AA7DBA" w:rsidP="00DE4D0A">
      <w:pPr>
        <w:pStyle w:val="Kop1"/>
        <w:spacing w:after="0"/>
        <w:rPr>
          <w:rFonts w:ascii="Verdana" w:hAnsi="Verdana"/>
          <w:lang w:val="fr-BE"/>
        </w:rPr>
      </w:pPr>
      <w:bookmarkStart w:id="23" w:name="_Toc473793151"/>
      <w:r w:rsidRPr="008C4E5A">
        <w:rPr>
          <w:rStyle w:val="Kop2Char"/>
          <w:b/>
        </w:rPr>
        <w:t>Le vétérinaire ne retrouve pas le produit dans la liste des médicaments</w:t>
      </w:r>
      <w:r w:rsidRPr="008C4E5A">
        <w:rPr>
          <w:rStyle w:val="Kop2Char"/>
          <w:b/>
          <w:color w:val="5B9BD5"/>
          <w:sz w:val="26"/>
        </w:rPr>
        <w:t>.</w:t>
      </w:r>
      <w:bookmarkEnd w:id="23"/>
    </w:p>
    <w:p w14:paraId="5E9D6AE1" w14:textId="78753CCC" w:rsidR="00DE4D0A" w:rsidRPr="008C4E5A" w:rsidRDefault="00B478CD" w:rsidP="00DE4D0A">
      <w:pPr>
        <w:rPr>
          <w:lang w:val="fr-BE"/>
        </w:rPr>
      </w:pPr>
      <w:r w:rsidRPr="00DE4D0A">
        <w:rPr>
          <w:bdr w:val="nil"/>
          <w:lang w:val="fr-BE"/>
        </w:rPr>
        <w:t>L'AFMPS</w:t>
      </w:r>
      <w:r w:rsidRPr="008C4E5A">
        <w:rPr>
          <w:bdr w:val="nil"/>
          <w:lang w:val="fr-BE"/>
        </w:rPr>
        <w:t xml:space="preserve"> </w:t>
      </w:r>
      <w:r w:rsidR="00AA7DBA" w:rsidRPr="008C4E5A">
        <w:rPr>
          <w:bdr w:val="nil"/>
          <w:lang w:val="fr-BE"/>
        </w:rPr>
        <w:t>attribue un code uni</w:t>
      </w:r>
      <w:r w:rsidR="00AA7DBA">
        <w:rPr>
          <w:bdr w:val="nil"/>
          <w:lang w:val="fr-BE"/>
        </w:rPr>
        <w:t>que à chaque conditionnement : « </w:t>
      </w:r>
      <w:proofErr w:type="spellStart"/>
      <w:r w:rsidR="00AA7DBA">
        <w:rPr>
          <w:u w:val="single"/>
          <w:bdr w:val="nil"/>
          <w:lang w:val="fr-BE"/>
        </w:rPr>
        <w:t>cti-extended</w:t>
      </w:r>
      <w:proofErr w:type="spellEnd"/>
      <w:r w:rsidR="00AA7DBA" w:rsidRPr="00AA7DBA">
        <w:rPr>
          <w:bdr w:val="nil"/>
          <w:lang w:val="fr-BE"/>
        </w:rPr>
        <w:t> ».</w:t>
      </w:r>
      <w:r w:rsidR="00AA7DBA" w:rsidRPr="008C4E5A">
        <w:rPr>
          <w:bdr w:val="nil"/>
          <w:lang w:val="fr-BE"/>
        </w:rPr>
        <w:t xml:space="preserve"> Une liste actuelle des antibiotiques commercialisés (conditionnements) avec leurs codes peut être consultée sur le site web de l'</w:t>
      </w:r>
      <w:proofErr w:type="spellStart"/>
      <w:r w:rsidR="00AA7DBA" w:rsidRPr="008C4E5A">
        <w:rPr>
          <w:bdr w:val="nil"/>
          <w:lang w:val="fr-BE"/>
        </w:rPr>
        <w:t>afmps</w:t>
      </w:r>
      <w:proofErr w:type="spellEnd"/>
      <w:r w:rsidR="00AA7DBA" w:rsidRPr="008C4E5A">
        <w:rPr>
          <w:bdr w:val="nil"/>
          <w:lang w:val="fr-BE"/>
        </w:rPr>
        <w:t xml:space="preserve">. La première partie du code renvoie au numéro d'enregistrement avec un numéro d'ordre par taille de conditionnement enregistré. Tous les conditionnements enregistrés ne sont toutefois pas commercialisés. Le </w:t>
      </w:r>
      <w:r w:rsidR="002D264F" w:rsidRPr="00DE4D0A">
        <w:rPr>
          <w:bdr w:val="nil"/>
          <w:lang w:val="fr-BE"/>
        </w:rPr>
        <w:t>S</w:t>
      </w:r>
      <w:r w:rsidR="00AA7DBA" w:rsidRPr="00DE4D0A">
        <w:rPr>
          <w:bdr w:val="nil"/>
          <w:lang w:val="fr-BE"/>
        </w:rPr>
        <w:t xml:space="preserve">ervice </w:t>
      </w:r>
      <w:r w:rsidR="002D264F" w:rsidRPr="00DE4D0A">
        <w:rPr>
          <w:bdr w:val="nil"/>
          <w:lang w:val="fr-BE"/>
        </w:rPr>
        <w:t>D</w:t>
      </w:r>
      <w:r w:rsidR="00AA7DBA" w:rsidRPr="00DE4D0A">
        <w:rPr>
          <w:bdr w:val="nil"/>
          <w:lang w:val="fr-BE"/>
        </w:rPr>
        <w:t>esk</w:t>
      </w:r>
      <w:r w:rsidR="00AA7DBA" w:rsidRPr="008C4E5A">
        <w:rPr>
          <w:bdr w:val="nil"/>
          <w:lang w:val="fr-BE"/>
        </w:rPr>
        <w:t xml:space="preserve"> peut vérifier si un produit manque à tort sur la liste. </w:t>
      </w:r>
    </w:p>
    <w:p w14:paraId="581A3538" w14:textId="44AA4E6D" w:rsidR="00DE4D0A" w:rsidRPr="008C4E5A" w:rsidRDefault="00AA7DBA" w:rsidP="00DE4D0A">
      <w:pPr>
        <w:rPr>
          <w:lang w:val="fr-BE"/>
        </w:rPr>
      </w:pPr>
      <w:r w:rsidRPr="008C4E5A">
        <w:rPr>
          <w:bdr w:val="nil"/>
          <w:lang w:val="fr-BE"/>
        </w:rPr>
        <w:t>Pour quelques produits identiques (conditionnements) dans un autre matériel de conditionnement (verre ou PET, pot ou sachet</w:t>
      </w:r>
      <w:r w:rsidR="00B478CD">
        <w:rPr>
          <w:bdr w:val="nil"/>
          <w:lang w:val="fr-BE"/>
        </w:rPr>
        <w:t xml:space="preserve"> </w:t>
      </w:r>
      <w:r w:rsidRPr="008C4E5A">
        <w:rPr>
          <w:bdr w:val="nil"/>
          <w:lang w:val="fr-BE"/>
        </w:rPr>
        <w:t xml:space="preserve">…), un autre numéro d'enregistrement s'applique. Afin de sélectionner correctement le produit, vous devez examiner la première partie du code </w:t>
      </w:r>
      <w:proofErr w:type="spellStart"/>
      <w:r w:rsidRPr="008C4E5A">
        <w:rPr>
          <w:bdr w:val="nil"/>
          <w:lang w:val="fr-BE"/>
        </w:rPr>
        <w:t>cti-ext</w:t>
      </w:r>
      <w:proofErr w:type="spellEnd"/>
      <w:r w:rsidRPr="008C4E5A">
        <w:rPr>
          <w:bdr w:val="nil"/>
          <w:lang w:val="fr-BE"/>
        </w:rPr>
        <w:t xml:space="preserve"> pour retrouver le numéro d'enregistrement (par exemple </w:t>
      </w:r>
      <w:proofErr w:type="spellStart"/>
      <w:r w:rsidRPr="008C4E5A">
        <w:rPr>
          <w:bdr w:val="nil"/>
          <w:lang w:val="fr-BE"/>
        </w:rPr>
        <w:t>Promycine</w:t>
      </w:r>
      <w:proofErr w:type="spellEnd"/>
      <w:r w:rsidRPr="008C4E5A">
        <w:rPr>
          <w:bdr w:val="nil"/>
          <w:lang w:val="fr-BE"/>
        </w:rPr>
        <w:t xml:space="preserve"> </w:t>
      </w:r>
      <w:proofErr w:type="spellStart"/>
      <w:r w:rsidRPr="008C4E5A">
        <w:rPr>
          <w:bdr w:val="nil"/>
          <w:lang w:val="fr-BE"/>
        </w:rPr>
        <w:t>Pulvis</w:t>
      </w:r>
      <w:proofErr w:type="spellEnd"/>
      <w:r w:rsidRPr="008C4E5A">
        <w:rPr>
          <w:bdr w:val="nil"/>
          <w:lang w:val="fr-BE"/>
        </w:rPr>
        <w:t xml:space="preserve"> 4800).</w:t>
      </w:r>
    </w:p>
    <w:p w14:paraId="00788C60" w14:textId="018395B6" w:rsidR="00DE4D0A" w:rsidRPr="008C4E5A" w:rsidRDefault="00DE4D0A" w:rsidP="00DE4D0A">
      <w:pPr>
        <w:rPr>
          <w:rFonts w:ascii="Verdana" w:hAnsi="Verdana"/>
          <w:lang w:val="fr-BE" w:eastAsia="nl-BE"/>
        </w:rPr>
      </w:pPr>
      <w:r w:rsidRPr="008C4E5A">
        <w:rPr>
          <w:rFonts w:ascii="Verdana" w:hAnsi="Verdana"/>
          <w:noProof/>
          <w:lang w:val="en-GB" w:eastAsia="en-GB"/>
        </w:rPr>
        <w:drawing>
          <wp:anchor distT="0" distB="0" distL="114300" distR="114300" simplePos="0" relativeHeight="251660288" behindDoc="0" locked="0" layoutInCell="1" allowOverlap="1" wp14:anchorId="6E47A92D" wp14:editId="6359EC24">
            <wp:simplePos x="0" y="0"/>
            <wp:positionH relativeFrom="column">
              <wp:posOffset>936625</wp:posOffset>
            </wp:positionH>
            <wp:positionV relativeFrom="paragraph">
              <wp:posOffset>361950</wp:posOffset>
            </wp:positionV>
            <wp:extent cx="167640" cy="28956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Straight Arrow Connector 7"/>
                    <pic:cNvPicPr>
                      <a:picLocks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7640" cy="289560"/>
                    </a:xfrm>
                    <a:prstGeom prst="rect">
                      <a:avLst/>
                    </a:prstGeom>
                    <a:noFill/>
                  </pic:spPr>
                </pic:pic>
              </a:graphicData>
            </a:graphic>
            <wp14:sizeRelH relativeFrom="page">
              <wp14:pctWidth>0</wp14:pctWidth>
            </wp14:sizeRelH>
            <wp14:sizeRelV relativeFrom="page">
              <wp14:pctHeight>0</wp14:pctHeight>
            </wp14:sizeRelV>
          </wp:anchor>
        </w:drawing>
      </w:r>
      <w:r w:rsidRPr="008C4E5A">
        <w:rPr>
          <w:rFonts w:ascii="Verdana" w:hAnsi="Verdana"/>
          <w:noProof/>
          <w:lang w:val="en-GB" w:eastAsia="en-GB"/>
        </w:rPr>
        <w:drawing>
          <wp:anchor distT="0" distB="0" distL="114300" distR="114300" simplePos="0" relativeHeight="251661312" behindDoc="0" locked="0" layoutInCell="1" allowOverlap="1" wp14:anchorId="73515823" wp14:editId="39C25DC1">
            <wp:simplePos x="0" y="0"/>
            <wp:positionH relativeFrom="column">
              <wp:posOffset>471805</wp:posOffset>
            </wp:positionH>
            <wp:positionV relativeFrom="paragraph">
              <wp:posOffset>635</wp:posOffset>
            </wp:positionV>
            <wp:extent cx="487680" cy="434340"/>
            <wp:effectExtent l="0" t="0" r="7620" b="3810"/>
            <wp:wrapNone/>
            <wp:docPr id="4" name="Picture 4"/>
            <wp:cNvGraphicFramePr/>
            <a:graphic xmlns:a="http://schemas.openxmlformats.org/drawingml/2006/main">
              <a:graphicData uri="http://schemas.openxmlformats.org/drawingml/2006/picture">
                <pic:pic xmlns:pic="http://schemas.openxmlformats.org/drawingml/2006/picture">
                  <pic:nvPicPr>
                    <pic:cNvPr id="0" name="Rectangle 5"/>
                    <pic:cNvPicPr>
                      <a:picLocks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87680" cy="4343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637E6F1D" wp14:editId="30131918">
            <wp:extent cx="5760720" cy="383235"/>
            <wp:effectExtent l="0" t="0" r="0" b="0"/>
            <wp:docPr id="6" name="Picture 6" descr="cid:image002.jpg@01D1C26C.9311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2.jpg@01D1C26C.9311833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760720" cy="383235"/>
                    </a:xfrm>
                    <a:prstGeom prst="rect">
                      <a:avLst/>
                    </a:prstGeom>
                    <a:noFill/>
                    <a:ln>
                      <a:noFill/>
                    </a:ln>
                  </pic:spPr>
                </pic:pic>
              </a:graphicData>
            </a:graphic>
          </wp:inline>
        </w:drawing>
      </w:r>
    </w:p>
    <w:p w14:paraId="2BADE8FC" w14:textId="77777777" w:rsidR="00DE4D0A" w:rsidRPr="008C4E5A" w:rsidRDefault="00DE4D0A" w:rsidP="00DE4D0A">
      <w:pPr>
        <w:rPr>
          <w:rFonts w:ascii="Verdana" w:hAnsi="Verdana"/>
          <w:lang w:val="fr-BE" w:eastAsia="nl-BE"/>
        </w:rPr>
      </w:pPr>
    </w:p>
    <w:p w14:paraId="49CFE889" w14:textId="77777777" w:rsidR="00DE4D0A" w:rsidRPr="008C4E5A" w:rsidRDefault="00AA7DBA" w:rsidP="00DE4D0A">
      <w:pPr>
        <w:rPr>
          <w:lang w:val="fr-BE" w:eastAsia="nl-BE"/>
        </w:rPr>
      </w:pPr>
      <w:r w:rsidRPr="008C4E5A">
        <w:rPr>
          <w:bdr w:val="nil"/>
          <w:lang w:val="fr-BE" w:eastAsia="nl-BE"/>
        </w:rPr>
        <w:t>D'autre part, ces produits avec un numéro d'enregistrement différents sont identiques. Si l'on sélectionne quand même le mauvais conditionnement, la quantité enregistrée d'antibiotiques reste la même.</w:t>
      </w:r>
    </w:p>
    <w:p w14:paraId="48189EB5" w14:textId="2B3C00F4" w:rsidR="00DE4D0A" w:rsidRPr="008C4E5A" w:rsidRDefault="00AA7DBA" w:rsidP="00DE4D0A">
      <w:pPr>
        <w:pStyle w:val="Kop2"/>
      </w:pPr>
      <w:bookmarkStart w:id="24" w:name="_Toc473793152"/>
      <w:r>
        <w:t>Enregistrement de « </w:t>
      </w:r>
      <w:r w:rsidRPr="008C4E5A">
        <w:t>P</w:t>
      </w:r>
      <w:r>
        <w:t>roduits auto</w:t>
      </w:r>
      <w:r w:rsidR="00B478CD">
        <w:t>-</w:t>
      </w:r>
      <w:r>
        <w:t>définis »</w:t>
      </w:r>
      <w:r w:rsidRPr="008C4E5A">
        <w:t>, quand et comment ?</w:t>
      </w:r>
      <w:bookmarkEnd w:id="24"/>
      <w:r w:rsidRPr="008C4E5A">
        <w:t xml:space="preserve"> </w:t>
      </w:r>
    </w:p>
    <w:p w14:paraId="738D5A1F" w14:textId="226CF430" w:rsidR="00DE4D0A" w:rsidRDefault="00AA7DBA" w:rsidP="00DE4D0A">
      <w:pPr>
        <w:rPr>
          <w:bdr w:val="nil"/>
          <w:lang w:val="fr-BE"/>
        </w:rPr>
      </w:pPr>
      <w:r w:rsidRPr="008C4E5A">
        <w:rPr>
          <w:bdr w:val="nil"/>
          <w:lang w:val="fr-BE"/>
        </w:rPr>
        <w:t xml:space="preserve">Le produit est-il importé (cascade) ou s'agit-il d'un antibiotique </w:t>
      </w:r>
      <w:r w:rsidR="00B478CD">
        <w:rPr>
          <w:bdr w:val="nil"/>
          <w:lang w:val="fr-BE"/>
        </w:rPr>
        <w:t xml:space="preserve">à usage </w:t>
      </w:r>
      <w:r w:rsidRPr="008C4E5A">
        <w:rPr>
          <w:bdr w:val="nil"/>
          <w:lang w:val="fr-BE"/>
        </w:rPr>
        <w:t xml:space="preserve">humain ou d'une préparation magistrale, il n'a alors pas de code </w:t>
      </w:r>
      <w:proofErr w:type="spellStart"/>
      <w:r w:rsidRPr="008C4E5A">
        <w:rPr>
          <w:bdr w:val="nil"/>
          <w:lang w:val="fr-BE"/>
        </w:rPr>
        <w:t>cti-extend</w:t>
      </w:r>
      <w:r>
        <w:rPr>
          <w:bdr w:val="nil"/>
          <w:lang w:val="fr-BE"/>
        </w:rPr>
        <w:t>ed</w:t>
      </w:r>
      <w:proofErr w:type="spellEnd"/>
      <w:r>
        <w:rPr>
          <w:bdr w:val="nil"/>
          <w:lang w:val="fr-BE"/>
        </w:rPr>
        <w:t>, et doit être indiqué comme « Produit auto</w:t>
      </w:r>
      <w:r w:rsidR="00B478CD">
        <w:rPr>
          <w:bdr w:val="nil"/>
          <w:lang w:val="fr-BE"/>
        </w:rPr>
        <w:t>-</w:t>
      </w:r>
      <w:r>
        <w:rPr>
          <w:bdr w:val="nil"/>
          <w:lang w:val="fr-BE"/>
        </w:rPr>
        <w:t>défini »</w:t>
      </w:r>
      <w:r w:rsidRPr="008C4E5A">
        <w:rPr>
          <w:bdr w:val="nil"/>
          <w:lang w:val="fr-BE"/>
        </w:rPr>
        <w:t xml:space="preserve">. En cas d'enregistrement en ligne, il peut être mis dans les favoris, afin qu'un futur enregistrement puisse se faire plus rapidement. Les favoris sont toujours </w:t>
      </w:r>
      <w:r w:rsidR="00241B4F">
        <w:rPr>
          <w:bdr w:val="nil"/>
          <w:lang w:val="fr-BE"/>
        </w:rPr>
        <w:t>suivis</w:t>
      </w:r>
      <w:r w:rsidR="00241B4F" w:rsidRPr="008C4E5A">
        <w:rPr>
          <w:bdr w:val="nil"/>
          <w:lang w:val="fr-BE"/>
        </w:rPr>
        <w:t xml:space="preserve"> </w:t>
      </w:r>
      <w:r w:rsidRPr="008C4E5A">
        <w:rPr>
          <w:bdr w:val="nil"/>
          <w:lang w:val="fr-BE"/>
        </w:rPr>
        <w:t xml:space="preserve">par vétérinaire. </w:t>
      </w:r>
    </w:p>
    <w:p w14:paraId="48E0A7DC" w14:textId="6D947544" w:rsidR="00E0302C" w:rsidRDefault="00E0302C" w:rsidP="00DE4D0A">
      <w:pPr>
        <w:rPr>
          <w:bdr w:val="nil"/>
          <w:lang w:val="fr-BE"/>
        </w:rPr>
      </w:pPr>
    </w:p>
    <w:p w14:paraId="7363A371" w14:textId="53FC7F43" w:rsidR="00E0302C" w:rsidRDefault="004E692E" w:rsidP="00672D13">
      <w:pPr>
        <w:pStyle w:val="Kop2"/>
        <w:rPr>
          <w:lang w:eastAsia="nl-BE"/>
        </w:rPr>
      </w:pPr>
      <w:r>
        <w:rPr>
          <w:lang w:eastAsia="nl-BE"/>
        </w:rPr>
        <w:t>Changement de l’adresse email du vétérinaire</w:t>
      </w:r>
    </w:p>
    <w:p w14:paraId="05137EEF" w14:textId="300EFD79" w:rsidR="004E692E" w:rsidRPr="00797BC6" w:rsidRDefault="004E692E" w:rsidP="004E692E">
      <w:pPr>
        <w:rPr>
          <w:rFonts w:eastAsia="Times New Roman"/>
          <w:color w:val="000000"/>
          <w:lang w:val="fr-FR" w:eastAsia="nl-BE"/>
        </w:rPr>
      </w:pPr>
      <w:bookmarkStart w:id="25" w:name="_Hlk71523549"/>
      <w:r>
        <w:rPr>
          <w:lang w:val="fr-FR"/>
        </w:rPr>
        <w:t>Le service desk peut</w:t>
      </w:r>
      <w:r w:rsidRPr="00797BC6">
        <w:rPr>
          <w:lang w:val="fr-FR"/>
        </w:rPr>
        <w:t xml:space="preserve"> adapt</w:t>
      </w:r>
      <w:r>
        <w:rPr>
          <w:lang w:val="fr-FR"/>
        </w:rPr>
        <w:t>er</w:t>
      </w:r>
      <w:r w:rsidRPr="00797BC6">
        <w:rPr>
          <w:lang w:val="fr-FR"/>
        </w:rPr>
        <w:t xml:space="preserve"> l’adresse e-mail de </w:t>
      </w:r>
      <w:r w:rsidRPr="00797BC6">
        <w:rPr>
          <w:rFonts w:eastAsia="Times New Roman"/>
          <w:color w:val="000000"/>
          <w:lang w:val="fr-FR"/>
        </w:rPr>
        <w:t xml:space="preserve">Dr Vétérinaire dans </w:t>
      </w:r>
      <w:r>
        <w:rPr>
          <w:rFonts w:eastAsia="Times New Roman"/>
          <w:color w:val="000000"/>
          <w:lang w:val="fr-FR"/>
        </w:rPr>
        <w:t>l</w:t>
      </w:r>
      <w:r w:rsidRPr="00797BC6">
        <w:rPr>
          <w:rFonts w:eastAsia="Times New Roman"/>
          <w:color w:val="000000"/>
          <w:lang w:val="fr-FR"/>
        </w:rPr>
        <w:t>a liste de distribution.</w:t>
      </w:r>
    </w:p>
    <w:p w14:paraId="57F9510B" w14:textId="3EC8059A" w:rsidR="004E692E" w:rsidRPr="00797BC6" w:rsidRDefault="004E692E" w:rsidP="004E692E">
      <w:pPr>
        <w:rPr>
          <w:lang w:val="fr-FR"/>
        </w:rPr>
      </w:pPr>
      <w:r>
        <w:rPr>
          <w:rFonts w:eastAsia="Times New Roman"/>
          <w:color w:val="000000"/>
          <w:lang w:val="fr-FR"/>
        </w:rPr>
        <w:t>Mais c</w:t>
      </w:r>
      <w:r w:rsidRPr="00797BC6">
        <w:rPr>
          <w:rFonts w:eastAsia="Times New Roman"/>
          <w:color w:val="000000"/>
          <w:lang w:val="fr-FR"/>
        </w:rPr>
        <w:t xml:space="preserve">ette liste est basé sur les données du cadastre du SPF santé mergé dans la base Sanitel </w:t>
      </w:r>
    </w:p>
    <w:p w14:paraId="12A6F202" w14:textId="77777777" w:rsidR="004E692E" w:rsidRDefault="004E692E" w:rsidP="004E692E">
      <w:pPr>
        <w:rPr>
          <w:lang w:val="fr-FR"/>
        </w:rPr>
      </w:pPr>
    </w:p>
    <w:p w14:paraId="299EF67E" w14:textId="77777777" w:rsidR="004E692E" w:rsidRPr="00F71C1F" w:rsidRDefault="004E692E" w:rsidP="004E692E">
      <w:pPr>
        <w:rPr>
          <w:lang w:val="fr-FR"/>
        </w:rPr>
      </w:pPr>
      <w:r>
        <w:rPr>
          <w:lang w:val="fr-FR"/>
        </w:rPr>
        <w:t>Vous pouvez actualiser votre données dans Sanitel (</w:t>
      </w:r>
      <w:hyperlink r:id="rId13" w:history="1">
        <w:r w:rsidRPr="00262174">
          <w:rPr>
            <w:rStyle w:val="Hyperlink"/>
            <w:lang w:val="fr-FR"/>
          </w:rPr>
          <w:t>https://prd.sanitel.be/web/PRD_Sanitel_Web/Pages/Signup/LoginPage.aspx</w:t>
        </w:r>
      </w:hyperlink>
      <w:r>
        <w:rPr>
          <w:lang w:val="fr-FR"/>
        </w:rPr>
        <w:t xml:space="preserve"> ) ou demander au SPF Santé de changer votre données </w:t>
      </w:r>
      <w:hyperlink r:id="rId14" w:history="1">
        <w:r w:rsidRPr="00F71C1F">
          <w:rPr>
            <w:rStyle w:val="Hyperlink"/>
            <w:lang w:val="fr-FR"/>
          </w:rPr>
          <w:t>apf.vetserv@health.fgov.be</w:t>
        </w:r>
      </w:hyperlink>
      <w:r>
        <w:rPr>
          <w:lang w:val="fr-FR"/>
        </w:rPr>
        <w:t>.</w:t>
      </w:r>
      <w:bookmarkEnd w:id="25"/>
      <w:r>
        <w:rPr>
          <w:lang w:val="fr-FR"/>
        </w:rPr>
        <w:t xml:space="preserve"> Le base Sanitel est notre source des données . </w:t>
      </w:r>
    </w:p>
    <w:p w14:paraId="18AB0BC1" w14:textId="77777777" w:rsidR="004E692E" w:rsidRPr="008C4E5A" w:rsidRDefault="004E692E" w:rsidP="00DE4D0A">
      <w:pPr>
        <w:rPr>
          <w:lang w:val="fr-BE" w:eastAsia="nl-BE"/>
        </w:rPr>
      </w:pPr>
    </w:p>
    <w:p w14:paraId="10C74556" w14:textId="77777777" w:rsidR="00DE4D0A" w:rsidRPr="008C4E5A" w:rsidRDefault="00DE4D0A" w:rsidP="00DE4D0A">
      <w:pPr>
        <w:rPr>
          <w:rFonts w:ascii="Verdana" w:hAnsi="Verdana"/>
          <w:lang w:val="fr-BE"/>
        </w:rPr>
      </w:pPr>
    </w:p>
    <w:p w14:paraId="47BBA146" w14:textId="77777777" w:rsidR="00DE4D0A" w:rsidRPr="008C4E5A" w:rsidRDefault="00AA7DBA" w:rsidP="00DE4D0A">
      <w:pPr>
        <w:pStyle w:val="Kop1"/>
        <w:rPr>
          <w:rFonts w:ascii="Verdana" w:hAnsi="Verdana"/>
          <w:lang w:val="fr-BE"/>
        </w:rPr>
      </w:pPr>
      <w:bookmarkStart w:id="26" w:name="_Toc473793153"/>
      <w:r w:rsidRPr="008C4E5A">
        <w:rPr>
          <w:rFonts w:ascii="Verdana" w:eastAsia="Verdana" w:hAnsi="Verdana" w:cs="Verdana"/>
          <w:color w:val="5B9BD5"/>
          <w:szCs w:val="26"/>
          <w:bdr w:val="nil"/>
          <w:lang w:val="fr-BE"/>
        </w:rPr>
        <w:t>Échange d'informations par fichiers XML</w:t>
      </w:r>
      <w:bookmarkEnd w:id="26"/>
    </w:p>
    <w:p w14:paraId="0426DAA4" w14:textId="77777777" w:rsidR="00DE4D0A" w:rsidRPr="008C4E5A" w:rsidRDefault="00AA7DBA" w:rsidP="00DE4D0A">
      <w:pPr>
        <w:pStyle w:val="Kop2"/>
      </w:pPr>
      <w:bookmarkStart w:id="27" w:name="_Toc473793154"/>
      <w:r w:rsidRPr="008C4E5A">
        <w:t>Le web service SANITEL-M</w:t>
      </w:r>
      <w:r>
        <w:t>ED indique le message d'erreur « </w:t>
      </w:r>
      <w:r w:rsidRPr="008C4E5A">
        <w:t>Paramètre Vétérinai</w:t>
      </w:r>
      <w:r>
        <w:t>re n'est pas spécifié »</w:t>
      </w:r>
      <w:r w:rsidRPr="008C4E5A">
        <w:t>.</w:t>
      </w:r>
      <w:bookmarkEnd w:id="27"/>
    </w:p>
    <w:p w14:paraId="619E81BE" w14:textId="229CD8BD" w:rsidR="00DE4D0A" w:rsidRPr="008C4E5A" w:rsidRDefault="00AA7DBA" w:rsidP="00DE4D0A">
      <w:pPr>
        <w:rPr>
          <w:lang w:val="fr-BE"/>
        </w:rPr>
      </w:pPr>
      <w:r w:rsidRPr="008C4E5A">
        <w:rPr>
          <w:bdr w:val="nil"/>
          <w:lang w:val="fr-BE"/>
        </w:rPr>
        <w:t xml:space="preserve">Le vétérinaire est identifié dans Sanitel et SANITEL-MED par son numéro d'opérateur (ou </w:t>
      </w:r>
      <w:r w:rsidRPr="00AA7DBA">
        <w:rPr>
          <w:i/>
          <w:bdr w:val="nil"/>
          <w:lang w:val="fr-BE"/>
        </w:rPr>
        <w:t xml:space="preserve">party </w:t>
      </w:r>
      <w:proofErr w:type="spellStart"/>
      <w:r w:rsidRPr="00AA7DBA">
        <w:rPr>
          <w:i/>
          <w:bdr w:val="nil"/>
          <w:lang w:val="fr-BE"/>
        </w:rPr>
        <w:t>number</w:t>
      </w:r>
      <w:proofErr w:type="spellEnd"/>
      <w:r w:rsidRPr="008C4E5A">
        <w:rPr>
          <w:bdr w:val="nil"/>
          <w:lang w:val="fr-BE"/>
        </w:rPr>
        <w:t xml:space="preserve">), </w:t>
      </w:r>
      <w:r w:rsidR="00241B4F">
        <w:rPr>
          <w:bdr w:val="nil"/>
          <w:lang w:val="fr-BE"/>
        </w:rPr>
        <w:t>non</w:t>
      </w:r>
      <w:r w:rsidR="00241B4F" w:rsidRPr="008C4E5A">
        <w:rPr>
          <w:bdr w:val="nil"/>
          <w:lang w:val="fr-BE"/>
        </w:rPr>
        <w:t xml:space="preserve"> </w:t>
      </w:r>
      <w:r w:rsidRPr="008C4E5A">
        <w:rPr>
          <w:bdr w:val="nil"/>
          <w:lang w:val="fr-BE"/>
        </w:rPr>
        <w:t>pas</w:t>
      </w:r>
      <w:r w:rsidR="00241B4F">
        <w:rPr>
          <w:bdr w:val="nil"/>
          <w:lang w:val="fr-BE"/>
        </w:rPr>
        <w:t xml:space="preserve"> via</w:t>
      </w:r>
      <w:r w:rsidRPr="008C4E5A">
        <w:rPr>
          <w:bdr w:val="nil"/>
          <w:lang w:val="fr-BE"/>
        </w:rPr>
        <w:t xml:space="preserve"> le numéro d'ordre qui est utilisé la plupart du temps pour ouvrir une session. Tout comme chaque exploitation est identifiée par le numéro d'entreprise et le troupeau par le numéro de troupeau.</w:t>
      </w:r>
    </w:p>
    <w:p w14:paraId="18E450C2" w14:textId="77777777" w:rsidR="00DE4D0A" w:rsidRPr="008C4E5A" w:rsidRDefault="00AA7DBA" w:rsidP="00DE4D0A">
      <w:pPr>
        <w:rPr>
          <w:lang w:val="fr-BE"/>
        </w:rPr>
      </w:pPr>
      <w:r w:rsidRPr="008C4E5A">
        <w:rPr>
          <w:bdr w:val="nil"/>
          <w:lang w:val="fr-BE"/>
        </w:rPr>
        <w:t>Le numéro d'opérateur du vét</w:t>
      </w:r>
      <w:r>
        <w:rPr>
          <w:bdr w:val="nil"/>
          <w:lang w:val="fr-BE"/>
        </w:rPr>
        <w:t>érinaire a le format « BE »</w:t>
      </w:r>
      <w:r w:rsidRPr="008C4E5A">
        <w:rPr>
          <w:bdr w:val="nil"/>
          <w:lang w:val="fr-BE"/>
        </w:rPr>
        <w:t xml:space="preserve"> + 8 ou 9 chiffres.  </w:t>
      </w:r>
    </w:p>
    <w:p w14:paraId="09FAEA30" w14:textId="77777777" w:rsidR="00DE4D0A" w:rsidRPr="008C4E5A" w:rsidRDefault="00AA7DBA" w:rsidP="00DE4D0A">
      <w:pPr>
        <w:pStyle w:val="Kop2"/>
      </w:pPr>
      <w:bookmarkStart w:id="28" w:name="_Toc473793155"/>
      <w:r w:rsidRPr="008C4E5A">
        <w:t>Les actions de mise à jour exigent le numéro spécifique de document et de notification SANITEL-MED.</w:t>
      </w:r>
      <w:bookmarkEnd w:id="28"/>
    </w:p>
    <w:p w14:paraId="79F6E064" w14:textId="1AE000E6" w:rsidR="00DE4D0A" w:rsidRPr="00DE4D0A" w:rsidRDefault="00AA7DBA" w:rsidP="00DE4D0A">
      <w:pPr>
        <w:rPr>
          <w:lang w:val="fr-BE"/>
        </w:rPr>
      </w:pPr>
      <w:r w:rsidRPr="00DE4D0A">
        <w:rPr>
          <w:bdr w:val="nil"/>
          <w:lang w:val="fr-BE"/>
        </w:rPr>
        <w:t xml:space="preserve">Lorsque </w:t>
      </w:r>
      <w:r w:rsidR="00D03EA3" w:rsidRPr="00DE4D0A">
        <w:rPr>
          <w:bdr w:val="nil"/>
          <w:lang w:val="fr-BE"/>
        </w:rPr>
        <w:t>vous</w:t>
      </w:r>
      <w:r w:rsidRPr="00DE4D0A">
        <w:rPr>
          <w:bdr w:val="nil"/>
          <w:lang w:val="fr-BE"/>
        </w:rPr>
        <w:t xml:space="preserve"> envo</w:t>
      </w:r>
      <w:r w:rsidR="00D03EA3" w:rsidRPr="00DE4D0A">
        <w:rPr>
          <w:bdr w:val="nil"/>
          <w:lang w:val="fr-BE"/>
        </w:rPr>
        <w:t>yez</w:t>
      </w:r>
      <w:r w:rsidRPr="00DE4D0A">
        <w:rPr>
          <w:bdr w:val="nil"/>
          <w:lang w:val="fr-BE"/>
        </w:rPr>
        <w:t xml:space="preserve"> un nouveau document par XML à SANITEL-MED, </w:t>
      </w:r>
      <w:r w:rsidR="00D03EA3" w:rsidRPr="00DE4D0A">
        <w:rPr>
          <w:bdr w:val="nil"/>
          <w:lang w:val="fr-BE"/>
        </w:rPr>
        <w:t xml:space="preserve">vous recevez </w:t>
      </w:r>
      <w:r w:rsidRPr="00DE4D0A">
        <w:rPr>
          <w:bdr w:val="nil"/>
          <w:lang w:val="fr-BE"/>
        </w:rPr>
        <w:t xml:space="preserve">en retour dans le message de confirmation le numéro de document unique SANITEL-MED et le(s) numéro(s) de notification. </w:t>
      </w:r>
      <w:r w:rsidR="002548D4" w:rsidRPr="00DE4D0A">
        <w:rPr>
          <w:bdr w:val="nil"/>
          <w:lang w:val="fr-BE"/>
        </w:rPr>
        <w:t>Vous devez</w:t>
      </w:r>
      <w:r w:rsidRPr="00DE4D0A">
        <w:rPr>
          <w:bdr w:val="nil"/>
          <w:lang w:val="fr-BE"/>
        </w:rPr>
        <w:t xml:space="preserve"> sauvegarder ceux-ci si </w:t>
      </w:r>
      <w:r w:rsidR="002548D4" w:rsidRPr="00DE4D0A">
        <w:rPr>
          <w:bdr w:val="nil"/>
          <w:lang w:val="fr-BE"/>
        </w:rPr>
        <w:t>vous voulez</w:t>
      </w:r>
      <w:r w:rsidRPr="00DE4D0A">
        <w:rPr>
          <w:bdr w:val="nil"/>
          <w:lang w:val="fr-BE"/>
        </w:rPr>
        <w:t xml:space="preserve"> </w:t>
      </w:r>
      <w:r w:rsidR="002548D4" w:rsidRPr="00DE4D0A">
        <w:rPr>
          <w:bdr w:val="nil"/>
          <w:lang w:val="fr-BE"/>
        </w:rPr>
        <w:t xml:space="preserve">modifier ou mettre à jour ces lignes de données </w:t>
      </w:r>
      <w:r w:rsidRPr="00DE4D0A">
        <w:rPr>
          <w:bdr w:val="nil"/>
          <w:lang w:val="fr-BE"/>
        </w:rPr>
        <w:t xml:space="preserve">plus tard. </w:t>
      </w:r>
    </w:p>
    <w:p w14:paraId="0F0B5BEF" w14:textId="7991941D" w:rsidR="00DE4D0A" w:rsidRPr="008C4E5A" w:rsidRDefault="00AA7DBA" w:rsidP="00DE4D0A">
      <w:pPr>
        <w:rPr>
          <w:lang w:val="fr-BE"/>
        </w:rPr>
      </w:pPr>
      <w:r w:rsidRPr="00DE4D0A">
        <w:rPr>
          <w:bdr w:val="nil"/>
          <w:lang w:val="fr-BE"/>
        </w:rPr>
        <w:t xml:space="preserve">Si </w:t>
      </w:r>
      <w:r w:rsidR="002548D4" w:rsidRPr="00DE4D0A">
        <w:rPr>
          <w:bdr w:val="nil"/>
          <w:lang w:val="fr-BE"/>
        </w:rPr>
        <w:t xml:space="preserve">vous </w:t>
      </w:r>
      <w:r w:rsidRPr="00DE4D0A">
        <w:rPr>
          <w:bdr w:val="nil"/>
          <w:lang w:val="fr-BE"/>
        </w:rPr>
        <w:t>ne sauvegarde</w:t>
      </w:r>
      <w:r w:rsidR="002548D4" w:rsidRPr="00DE4D0A">
        <w:rPr>
          <w:bdr w:val="nil"/>
          <w:lang w:val="fr-BE"/>
        </w:rPr>
        <w:t>z</w:t>
      </w:r>
      <w:r w:rsidRPr="00DE4D0A">
        <w:rPr>
          <w:bdr w:val="nil"/>
          <w:lang w:val="fr-BE"/>
        </w:rPr>
        <w:t xml:space="preserve"> pas ces numéros, </w:t>
      </w:r>
      <w:r w:rsidR="002548D4" w:rsidRPr="00DE4D0A">
        <w:rPr>
          <w:bdr w:val="nil"/>
          <w:lang w:val="fr-BE"/>
        </w:rPr>
        <w:t>vous devez</w:t>
      </w:r>
      <w:r w:rsidRPr="00DE4D0A">
        <w:rPr>
          <w:bdr w:val="nil"/>
          <w:lang w:val="fr-BE"/>
        </w:rPr>
        <w:t xml:space="preserve"> rechercher en ligne le document ou la notification et la modifier en ligne.</w:t>
      </w:r>
    </w:p>
    <w:p w14:paraId="41D2A030" w14:textId="77777777" w:rsidR="00DE4D0A" w:rsidRPr="008C4E5A" w:rsidRDefault="00DE4D0A" w:rsidP="00DE4D0A">
      <w:pPr>
        <w:rPr>
          <w:rFonts w:ascii="Verdana" w:hAnsi="Verdana"/>
          <w:b/>
          <w:lang w:val="fr-BE"/>
        </w:rPr>
      </w:pPr>
    </w:p>
    <w:p w14:paraId="48582C66" w14:textId="77777777" w:rsidR="00DE4D0A" w:rsidRPr="008C4E5A" w:rsidRDefault="00DE4D0A" w:rsidP="00DE4D0A">
      <w:pPr>
        <w:rPr>
          <w:rFonts w:ascii="Verdana" w:hAnsi="Verdana"/>
          <w:b/>
          <w:lang w:val="fr-BE"/>
        </w:rPr>
      </w:pPr>
    </w:p>
    <w:sectPr w:rsidR="00DE4D0A" w:rsidRPr="008C4E5A" w:rsidSect="00DE4D0A">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AC571" w14:textId="77777777" w:rsidR="00150B4C" w:rsidRDefault="00150B4C">
      <w:pPr>
        <w:spacing w:after="0" w:line="240" w:lineRule="auto"/>
      </w:pPr>
      <w:r>
        <w:separator/>
      </w:r>
    </w:p>
  </w:endnote>
  <w:endnote w:type="continuationSeparator" w:id="0">
    <w:p w14:paraId="2C61DFA3" w14:textId="77777777" w:rsidR="00150B4C" w:rsidRDefault="0015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FD90" w14:textId="77777777" w:rsidR="00DE4D0A" w:rsidRDefault="00DE4D0A" w:rsidP="00DE4D0A"/>
  <w:p w14:paraId="12705FD9" w14:textId="4DDD16FC" w:rsidR="00DE4D0A" w:rsidRPr="008C4E5A" w:rsidRDefault="00DE4D0A" w:rsidP="00DE4D0A">
    <w:pPr>
      <w:rPr>
        <w:lang w:val="fr-BE"/>
      </w:rPr>
    </w:pPr>
    <w:r>
      <w:rPr>
        <w:rFonts w:ascii="Calibri" w:eastAsia="Calibri" w:hAnsi="Calibri" w:cs="Calibri"/>
        <w:bdr w:val="nil"/>
        <w:lang w:val="fr-BE"/>
      </w:rPr>
      <w:t>SANITEL-MED Foire aux questions v1.</w:t>
    </w:r>
    <w:r w:rsidR="00E0302C">
      <w:rPr>
        <w:rFonts w:ascii="Calibri" w:eastAsia="Calibri" w:hAnsi="Calibri" w:cs="Calibri"/>
        <w:bdr w:val="nil"/>
        <w:lang w:val="fr-BE"/>
      </w:rPr>
      <w:t>3</w:t>
    </w:r>
    <w:r>
      <w:rPr>
        <w:rFonts w:ascii="Calibri" w:eastAsia="Calibri" w:hAnsi="Calibri" w:cs="Calibri"/>
        <w:bdr w:val="nil"/>
        <w:lang w:val="fr-BE"/>
      </w:rPr>
      <w:tab/>
    </w:r>
    <w:r>
      <w:rPr>
        <w:rFonts w:ascii="Calibri" w:eastAsia="Calibri" w:hAnsi="Calibri" w:cs="Calibri"/>
        <w:bdr w:val="nil"/>
        <w:lang w:val="fr-BE"/>
      </w:rPr>
      <w:tab/>
    </w:r>
    <w:r>
      <w:rPr>
        <w:rFonts w:ascii="Calibri" w:eastAsia="Calibri" w:hAnsi="Calibri" w:cs="Calibri"/>
        <w:bdr w:val="nil"/>
        <w:lang w:val="fr-BE"/>
      </w:rPr>
      <w:tab/>
    </w:r>
    <w:r>
      <w:rPr>
        <w:rFonts w:ascii="Calibri" w:eastAsia="Calibri" w:hAnsi="Calibri" w:cs="Calibri"/>
        <w:bdr w:val="nil"/>
        <w:lang w:val="fr-BE"/>
      </w:rPr>
      <w:tab/>
    </w:r>
    <w:r>
      <w:rPr>
        <w:rFonts w:ascii="Calibri" w:eastAsia="Calibri" w:hAnsi="Calibri" w:cs="Calibri"/>
        <w:bdr w:val="nil"/>
        <w:lang w:val="fr-BE"/>
      </w:rPr>
      <w:tab/>
    </w:r>
    <w:r>
      <w:rPr>
        <w:rFonts w:ascii="Calibri" w:eastAsia="Calibri" w:hAnsi="Calibri" w:cs="Calibri"/>
        <w:bdr w:val="nil"/>
        <w:lang w:val="fr-BE"/>
      </w:rPr>
      <w:tab/>
    </w:r>
    <w:r>
      <w:rPr>
        <w:rFonts w:ascii="Calibri" w:eastAsia="Calibri" w:hAnsi="Calibri" w:cs="Calibri"/>
        <w:bdr w:val="nil"/>
        <w:lang w:val="fr-BE"/>
      </w:rPr>
      <w:tab/>
    </w:r>
    <w:r>
      <w:rPr>
        <w:rFonts w:ascii="Calibri" w:eastAsia="Calibri" w:hAnsi="Calibri" w:cs="Calibri"/>
        <w:bdr w:val="nil"/>
        <w:lang w:val="fr-BE"/>
      </w:rPr>
      <w:tab/>
    </w:r>
    <w:sdt>
      <w:sdtPr>
        <w:id w:val="-990702063"/>
        <w:docPartObj>
          <w:docPartGallery w:val="Page Numbers (Bottom of Page)"/>
          <w:docPartUnique/>
        </w:docPartObj>
      </w:sdtPr>
      <w:sdtEndPr>
        <w:rPr>
          <w:noProof/>
        </w:rPr>
      </w:sdtEndPr>
      <w:sdtContent>
        <w:r>
          <w:fldChar w:fldCharType="begin"/>
        </w:r>
        <w:r w:rsidRPr="008C4E5A">
          <w:rPr>
            <w:lang w:val="fr-BE"/>
          </w:rPr>
          <w:instrText xml:space="preserve"> PAGE   \* MERGEFORMAT </w:instrText>
        </w:r>
        <w:r>
          <w:fldChar w:fldCharType="separate"/>
        </w:r>
        <w:r w:rsidR="00761F45">
          <w:rPr>
            <w:noProof/>
            <w:lang w:val="fr-BE"/>
          </w:rPr>
          <w:t>6</w:t>
        </w:r>
        <w:r>
          <w:rPr>
            <w:noProof/>
          </w:rPr>
          <w:fldChar w:fldCharType="end"/>
        </w:r>
      </w:sdtContent>
    </w:sdt>
  </w:p>
  <w:p w14:paraId="7C19B5D6" w14:textId="77777777" w:rsidR="00DE4D0A" w:rsidRPr="008C4E5A" w:rsidRDefault="00DE4D0A" w:rsidP="00DE4D0A">
    <w:pPr>
      <w:pStyle w:val="Voettekst"/>
      <w:jc w:val="righ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B595" w14:textId="77777777" w:rsidR="00150B4C" w:rsidRDefault="00150B4C">
      <w:pPr>
        <w:spacing w:after="0" w:line="240" w:lineRule="auto"/>
      </w:pPr>
      <w:r>
        <w:separator/>
      </w:r>
    </w:p>
  </w:footnote>
  <w:footnote w:type="continuationSeparator" w:id="0">
    <w:p w14:paraId="5B53E9E4" w14:textId="77777777" w:rsidR="00150B4C" w:rsidRDefault="0015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435A" w14:textId="77777777" w:rsidR="00DE4D0A" w:rsidRDefault="00DE4D0A">
    <w:pPr>
      <w:pStyle w:val="Koptekst"/>
    </w:pPr>
    <w:r>
      <w:rPr>
        <w:noProof/>
        <w:lang w:val="en-GB" w:eastAsia="en-GB"/>
      </w:rPr>
      <w:drawing>
        <wp:inline distT="0" distB="0" distL="0" distR="0" wp14:anchorId="02609D38" wp14:editId="4F7C0EA6">
          <wp:extent cx="762066" cy="1013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gg.png"/>
                  <pic:cNvPicPr/>
                </pic:nvPicPr>
                <pic:blipFill>
                  <a:blip r:embed="rId1">
                    <a:extLst>
                      <a:ext uri="{28A0092B-C50C-407E-A947-70E740481C1C}">
                        <a14:useLocalDpi xmlns:a14="http://schemas.microsoft.com/office/drawing/2010/main" val="0"/>
                      </a:ext>
                    </a:extLst>
                  </a:blip>
                  <a:stretch>
                    <a:fillRect/>
                  </a:stretch>
                </pic:blipFill>
                <pic:spPr>
                  <a:xfrm>
                    <a:off x="0" y="0"/>
                    <a:ext cx="762066" cy="1013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47EC"/>
    <w:multiLevelType w:val="hybridMultilevel"/>
    <w:tmpl w:val="8716FDE8"/>
    <w:lvl w:ilvl="0" w:tplc="09E84336">
      <w:start w:val="1"/>
      <w:numFmt w:val="bullet"/>
      <w:lvlText w:val="-"/>
      <w:lvlJc w:val="left"/>
      <w:pPr>
        <w:ind w:left="720" w:hanging="360"/>
      </w:pPr>
      <w:rPr>
        <w:rFonts w:ascii="Calibri" w:eastAsiaTheme="minorHAnsi" w:hAnsi="Calibri" w:cstheme="minorBidi" w:hint="default"/>
      </w:rPr>
    </w:lvl>
    <w:lvl w:ilvl="1" w:tplc="E39A0ABC" w:tentative="1">
      <w:start w:val="1"/>
      <w:numFmt w:val="bullet"/>
      <w:lvlText w:val="o"/>
      <w:lvlJc w:val="left"/>
      <w:pPr>
        <w:ind w:left="1440" w:hanging="360"/>
      </w:pPr>
      <w:rPr>
        <w:rFonts w:ascii="Courier New" w:hAnsi="Courier New" w:cs="Courier New" w:hint="default"/>
      </w:rPr>
    </w:lvl>
    <w:lvl w:ilvl="2" w:tplc="2E20D18C" w:tentative="1">
      <w:start w:val="1"/>
      <w:numFmt w:val="bullet"/>
      <w:lvlText w:val=""/>
      <w:lvlJc w:val="left"/>
      <w:pPr>
        <w:ind w:left="2160" w:hanging="360"/>
      </w:pPr>
      <w:rPr>
        <w:rFonts w:ascii="Wingdings" w:hAnsi="Wingdings" w:hint="default"/>
      </w:rPr>
    </w:lvl>
    <w:lvl w:ilvl="3" w:tplc="7D280B7A" w:tentative="1">
      <w:start w:val="1"/>
      <w:numFmt w:val="bullet"/>
      <w:lvlText w:val=""/>
      <w:lvlJc w:val="left"/>
      <w:pPr>
        <w:ind w:left="2880" w:hanging="360"/>
      </w:pPr>
      <w:rPr>
        <w:rFonts w:ascii="Symbol" w:hAnsi="Symbol" w:hint="default"/>
      </w:rPr>
    </w:lvl>
    <w:lvl w:ilvl="4" w:tplc="9B4094FE" w:tentative="1">
      <w:start w:val="1"/>
      <w:numFmt w:val="bullet"/>
      <w:lvlText w:val="o"/>
      <w:lvlJc w:val="left"/>
      <w:pPr>
        <w:ind w:left="3600" w:hanging="360"/>
      </w:pPr>
      <w:rPr>
        <w:rFonts w:ascii="Courier New" w:hAnsi="Courier New" w:cs="Courier New" w:hint="default"/>
      </w:rPr>
    </w:lvl>
    <w:lvl w:ilvl="5" w:tplc="6E02E648" w:tentative="1">
      <w:start w:val="1"/>
      <w:numFmt w:val="bullet"/>
      <w:lvlText w:val=""/>
      <w:lvlJc w:val="left"/>
      <w:pPr>
        <w:ind w:left="4320" w:hanging="360"/>
      </w:pPr>
      <w:rPr>
        <w:rFonts w:ascii="Wingdings" w:hAnsi="Wingdings" w:hint="default"/>
      </w:rPr>
    </w:lvl>
    <w:lvl w:ilvl="6" w:tplc="03D09746" w:tentative="1">
      <w:start w:val="1"/>
      <w:numFmt w:val="bullet"/>
      <w:lvlText w:val=""/>
      <w:lvlJc w:val="left"/>
      <w:pPr>
        <w:ind w:left="5040" w:hanging="360"/>
      </w:pPr>
      <w:rPr>
        <w:rFonts w:ascii="Symbol" w:hAnsi="Symbol" w:hint="default"/>
      </w:rPr>
    </w:lvl>
    <w:lvl w:ilvl="7" w:tplc="BE52EC8A" w:tentative="1">
      <w:start w:val="1"/>
      <w:numFmt w:val="bullet"/>
      <w:lvlText w:val="o"/>
      <w:lvlJc w:val="left"/>
      <w:pPr>
        <w:ind w:left="5760" w:hanging="360"/>
      </w:pPr>
      <w:rPr>
        <w:rFonts w:ascii="Courier New" w:hAnsi="Courier New" w:cs="Courier New" w:hint="default"/>
      </w:rPr>
    </w:lvl>
    <w:lvl w:ilvl="8" w:tplc="0834EC8E" w:tentative="1">
      <w:start w:val="1"/>
      <w:numFmt w:val="bullet"/>
      <w:lvlText w:val=""/>
      <w:lvlJc w:val="left"/>
      <w:pPr>
        <w:ind w:left="6480" w:hanging="360"/>
      </w:pPr>
      <w:rPr>
        <w:rFonts w:ascii="Wingdings" w:hAnsi="Wingdings" w:hint="default"/>
      </w:rPr>
    </w:lvl>
  </w:abstractNum>
  <w:abstractNum w:abstractNumId="1" w15:restartNumberingAfterBreak="0">
    <w:nsid w:val="73BC4263"/>
    <w:multiLevelType w:val="hybridMultilevel"/>
    <w:tmpl w:val="7524449E"/>
    <w:lvl w:ilvl="0" w:tplc="FDF2F77C">
      <w:start w:val="1"/>
      <w:numFmt w:val="bullet"/>
      <w:lvlText w:val="-"/>
      <w:lvlJc w:val="left"/>
      <w:pPr>
        <w:ind w:left="720" w:hanging="360"/>
      </w:pPr>
      <w:rPr>
        <w:rFonts w:ascii="Calibri" w:eastAsiaTheme="minorHAnsi" w:hAnsi="Calibri" w:cstheme="minorBidi" w:hint="default"/>
      </w:rPr>
    </w:lvl>
    <w:lvl w:ilvl="1" w:tplc="1878FD60" w:tentative="1">
      <w:start w:val="1"/>
      <w:numFmt w:val="bullet"/>
      <w:lvlText w:val="o"/>
      <w:lvlJc w:val="left"/>
      <w:pPr>
        <w:ind w:left="1440" w:hanging="360"/>
      </w:pPr>
      <w:rPr>
        <w:rFonts w:ascii="Courier New" w:hAnsi="Courier New" w:cs="Courier New" w:hint="default"/>
      </w:rPr>
    </w:lvl>
    <w:lvl w:ilvl="2" w:tplc="E22EA17A" w:tentative="1">
      <w:start w:val="1"/>
      <w:numFmt w:val="bullet"/>
      <w:lvlText w:val=""/>
      <w:lvlJc w:val="left"/>
      <w:pPr>
        <w:ind w:left="2160" w:hanging="360"/>
      </w:pPr>
      <w:rPr>
        <w:rFonts w:ascii="Wingdings" w:hAnsi="Wingdings" w:hint="default"/>
      </w:rPr>
    </w:lvl>
    <w:lvl w:ilvl="3" w:tplc="2C4AA0D0" w:tentative="1">
      <w:start w:val="1"/>
      <w:numFmt w:val="bullet"/>
      <w:lvlText w:val=""/>
      <w:lvlJc w:val="left"/>
      <w:pPr>
        <w:ind w:left="2880" w:hanging="360"/>
      </w:pPr>
      <w:rPr>
        <w:rFonts w:ascii="Symbol" w:hAnsi="Symbol" w:hint="default"/>
      </w:rPr>
    </w:lvl>
    <w:lvl w:ilvl="4" w:tplc="F7844E72" w:tentative="1">
      <w:start w:val="1"/>
      <w:numFmt w:val="bullet"/>
      <w:lvlText w:val="o"/>
      <w:lvlJc w:val="left"/>
      <w:pPr>
        <w:ind w:left="3600" w:hanging="360"/>
      </w:pPr>
      <w:rPr>
        <w:rFonts w:ascii="Courier New" w:hAnsi="Courier New" w:cs="Courier New" w:hint="default"/>
      </w:rPr>
    </w:lvl>
    <w:lvl w:ilvl="5" w:tplc="BD5A9F3E" w:tentative="1">
      <w:start w:val="1"/>
      <w:numFmt w:val="bullet"/>
      <w:lvlText w:val=""/>
      <w:lvlJc w:val="left"/>
      <w:pPr>
        <w:ind w:left="4320" w:hanging="360"/>
      </w:pPr>
      <w:rPr>
        <w:rFonts w:ascii="Wingdings" w:hAnsi="Wingdings" w:hint="default"/>
      </w:rPr>
    </w:lvl>
    <w:lvl w:ilvl="6" w:tplc="86B2C758" w:tentative="1">
      <w:start w:val="1"/>
      <w:numFmt w:val="bullet"/>
      <w:lvlText w:val=""/>
      <w:lvlJc w:val="left"/>
      <w:pPr>
        <w:ind w:left="5040" w:hanging="360"/>
      </w:pPr>
      <w:rPr>
        <w:rFonts w:ascii="Symbol" w:hAnsi="Symbol" w:hint="default"/>
      </w:rPr>
    </w:lvl>
    <w:lvl w:ilvl="7" w:tplc="FB1E3228" w:tentative="1">
      <w:start w:val="1"/>
      <w:numFmt w:val="bullet"/>
      <w:lvlText w:val="o"/>
      <w:lvlJc w:val="left"/>
      <w:pPr>
        <w:ind w:left="5760" w:hanging="360"/>
      </w:pPr>
      <w:rPr>
        <w:rFonts w:ascii="Courier New" w:hAnsi="Courier New" w:cs="Courier New" w:hint="default"/>
      </w:rPr>
    </w:lvl>
    <w:lvl w:ilvl="8" w:tplc="A174589A" w:tentative="1">
      <w:start w:val="1"/>
      <w:numFmt w:val="bullet"/>
      <w:lvlText w:val=""/>
      <w:lvlJc w:val="left"/>
      <w:pPr>
        <w:ind w:left="6480" w:hanging="360"/>
      </w:pPr>
      <w:rPr>
        <w:rFonts w:ascii="Wingdings" w:hAnsi="Wingdings" w:hint="default"/>
      </w:rPr>
    </w:lvl>
  </w:abstractNum>
  <w:abstractNum w:abstractNumId="2" w15:restartNumberingAfterBreak="0">
    <w:nsid w:val="799068A8"/>
    <w:multiLevelType w:val="hybridMultilevel"/>
    <w:tmpl w:val="38241BDE"/>
    <w:lvl w:ilvl="0" w:tplc="68BEC59E">
      <w:numFmt w:val="bullet"/>
      <w:lvlText w:val="-"/>
      <w:lvlJc w:val="left"/>
      <w:pPr>
        <w:ind w:left="720" w:hanging="360"/>
      </w:pPr>
      <w:rPr>
        <w:rFonts w:ascii="Calibri" w:eastAsiaTheme="minorHAnsi" w:hAnsi="Calibri" w:cstheme="minorBidi" w:hint="default"/>
      </w:rPr>
    </w:lvl>
    <w:lvl w:ilvl="1" w:tplc="C944C290" w:tentative="1">
      <w:start w:val="1"/>
      <w:numFmt w:val="bullet"/>
      <w:lvlText w:val="o"/>
      <w:lvlJc w:val="left"/>
      <w:pPr>
        <w:ind w:left="1440" w:hanging="360"/>
      </w:pPr>
      <w:rPr>
        <w:rFonts w:ascii="Courier New" w:hAnsi="Courier New" w:cs="Courier New" w:hint="default"/>
      </w:rPr>
    </w:lvl>
    <w:lvl w:ilvl="2" w:tplc="C9A8E994" w:tentative="1">
      <w:start w:val="1"/>
      <w:numFmt w:val="bullet"/>
      <w:lvlText w:val=""/>
      <w:lvlJc w:val="left"/>
      <w:pPr>
        <w:ind w:left="2160" w:hanging="360"/>
      </w:pPr>
      <w:rPr>
        <w:rFonts w:ascii="Wingdings" w:hAnsi="Wingdings" w:hint="default"/>
      </w:rPr>
    </w:lvl>
    <w:lvl w:ilvl="3" w:tplc="8D428280" w:tentative="1">
      <w:start w:val="1"/>
      <w:numFmt w:val="bullet"/>
      <w:lvlText w:val=""/>
      <w:lvlJc w:val="left"/>
      <w:pPr>
        <w:ind w:left="2880" w:hanging="360"/>
      </w:pPr>
      <w:rPr>
        <w:rFonts w:ascii="Symbol" w:hAnsi="Symbol" w:hint="default"/>
      </w:rPr>
    </w:lvl>
    <w:lvl w:ilvl="4" w:tplc="0E38EE9C" w:tentative="1">
      <w:start w:val="1"/>
      <w:numFmt w:val="bullet"/>
      <w:lvlText w:val="o"/>
      <w:lvlJc w:val="left"/>
      <w:pPr>
        <w:ind w:left="3600" w:hanging="360"/>
      </w:pPr>
      <w:rPr>
        <w:rFonts w:ascii="Courier New" w:hAnsi="Courier New" w:cs="Courier New" w:hint="default"/>
      </w:rPr>
    </w:lvl>
    <w:lvl w:ilvl="5" w:tplc="5CE2E526" w:tentative="1">
      <w:start w:val="1"/>
      <w:numFmt w:val="bullet"/>
      <w:lvlText w:val=""/>
      <w:lvlJc w:val="left"/>
      <w:pPr>
        <w:ind w:left="4320" w:hanging="360"/>
      </w:pPr>
      <w:rPr>
        <w:rFonts w:ascii="Wingdings" w:hAnsi="Wingdings" w:hint="default"/>
      </w:rPr>
    </w:lvl>
    <w:lvl w:ilvl="6" w:tplc="A7ACE62A" w:tentative="1">
      <w:start w:val="1"/>
      <w:numFmt w:val="bullet"/>
      <w:lvlText w:val=""/>
      <w:lvlJc w:val="left"/>
      <w:pPr>
        <w:ind w:left="5040" w:hanging="360"/>
      </w:pPr>
      <w:rPr>
        <w:rFonts w:ascii="Symbol" w:hAnsi="Symbol" w:hint="default"/>
      </w:rPr>
    </w:lvl>
    <w:lvl w:ilvl="7" w:tplc="5B7AE7CA" w:tentative="1">
      <w:start w:val="1"/>
      <w:numFmt w:val="bullet"/>
      <w:lvlText w:val="o"/>
      <w:lvlJc w:val="left"/>
      <w:pPr>
        <w:ind w:left="5760" w:hanging="360"/>
      </w:pPr>
      <w:rPr>
        <w:rFonts w:ascii="Courier New" w:hAnsi="Courier New" w:cs="Courier New" w:hint="default"/>
      </w:rPr>
    </w:lvl>
    <w:lvl w:ilvl="8" w:tplc="CCC09C24"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E5A"/>
    <w:rsid w:val="00044FAE"/>
    <w:rsid w:val="000F2767"/>
    <w:rsid w:val="0011044C"/>
    <w:rsid w:val="00150B4C"/>
    <w:rsid w:val="001705E7"/>
    <w:rsid w:val="001B16E1"/>
    <w:rsid w:val="001E14D0"/>
    <w:rsid w:val="00241B4F"/>
    <w:rsid w:val="002548D4"/>
    <w:rsid w:val="002D264F"/>
    <w:rsid w:val="003019B2"/>
    <w:rsid w:val="003E38AA"/>
    <w:rsid w:val="0040279C"/>
    <w:rsid w:val="004E692E"/>
    <w:rsid w:val="005455F2"/>
    <w:rsid w:val="005B0E96"/>
    <w:rsid w:val="00672D13"/>
    <w:rsid w:val="006868B7"/>
    <w:rsid w:val="006C57F2"/>
    <w:rsid w:val="0073517B"/>
    <w:rsid w:val="00761F45"/>
    <w:rsid w:val="00864C18"/>
    <w:rsid w:val="008940CE"/>
    <w:rsid w:val="008C4E5A"/>
    <w:rsid w:val="009526D6"/>
    <w:rsid w:val="00A645BE"/>
    <w:rsid w:val="00AA7DBA"/>
    <w:rsid w:val="00AD42AF"/>
    <w:rsid w:val="00B478CD"/>
    <w:rsid w:val="00D03EA3"/>
    <w:rsid w:val="00DA2E8F"/>
    <w:rsid w:val="00DE4D0A"/>
    <w:rsid w:val="00E0302C"/>
    <w:rsid w:val="00F4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100B"/>
  <w15:docId w15:val="{5CF78800-7877-4CF0-919D-F98F05E1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BE"/>
    </w:rPr>
  </w:style>
  <w:style w:type="paragraph" w:styleId="Kop1">
    <w:name w:val="heading 1"/>
    <w:basedOn w:val="Standaard"/>
    <w:next w:val="Standaard"/>
    <w:link w:val="Kop1Char"/>
    <w:autoRedefine/>
    <w:uiPriority w:val="9"/>
    <w:qFormat/>
    <w:rsid w:val="005868DC"/>
    <w:pPr>
      <w:outlineLvl w:val="0"/>
    </w:pPr>
    <w:rPr>
      <w:rFonts w:ascii="Calibri Light" w:hAnsi="Calibri Light"/>
      <w:b/>
      <w:color w:val="5B9BD5" w:themeColor="accent1"/>
      <w:sz w:val="26"/>
      <w:lang w:eastAsia="nl-BE"/>
    </w:rPr>
  </w:style>
  <w:style w:type="paragraph" w:styleId="Kop2">
    <w:name w:val="heading 2"/>
    <w:basedOn w:val="Standaard"/>
    <w:next w:val="Standaard"/>
    <w:link w:val="Kop2Char"/>
    <w:autoRedefine/>
    <w:uiPriority w:val="9"/>
    <w:unhideWhenUsed/>
    <w:qFormat/>
    <w:rsid w:val="00A645BE"/>
    <w:pPr>
      <w:keepNext/>
      <w:keepLines/>
      <w:spacing w:before="40" w:after="0"/>
      <w:outlineLvl w:val="1"/>
    </w:pPr>
    <w:rPr>
      <w:rFonts w:ascii="Verdana" w:eastAsia="Verdana" w:hAnsi="Verdana" w:cs="Verdana"/>
      <w:b/>
      <w:color w:val="2E74B5"/>
      <w:sz w:val="20"/>
      <w:szCs w:val="20"/>
      <w:bdr w:val="nil"/>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0F8E"/>
    <w:rPr>
      <w:color w:val="0563C1" w:themeColor="hyperlink"/>
      <w:u w:val="single"/>
    </w:rPr>
  </w:style>
  <w:style w:type="paragraph" w:styleId="Lijstalinea">
    <w:name w:val="List Paragraph"/>
    <w:basedOn w:val="Standaard"/>
    <w:uiPriority w:val="34"/>
    <w:qFormat/>
    <w:rsid w:val="00B30F8E"/>
    <w:pPr>
      <w:ind w:left="720"/>
      <w:contextualSpacing/>
    </w:pPr>
  </w:style>
  <w:style w:type="character" w:styleId="GevolgdeHyperlink">
    <w:name w:val="FollowedHyperlink"/>
    <w:basedOn w:val="Standaardalinea-lettertype"/>
    <w:uiPriority w:val="99"/>
    <w:semiHidden/>
    <w:unhideWhenUsed/>
    <w:rsid w:val="00AA5CC6"/>
    <w:rPr>
      <w:color w:val="954F72" w:themeColor="followedHyperlink"/>
      <w:u w:val="single"/>
    </w:rPr>
  </w:style>
  <w:style w:type="paragraph" w:styleId="Koptekst">
    <w:name w:val="header"/>
    <w:basedOn w:val="Standaard"/>
    <w:link w:val="KoptekstChar"/>
    <w:uiPriority w:val="99"/>
    <w:unhideWhenUsed/>
    <w:rsid w:val="004236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360F"/>
    <w:rPr>
      <w:lang w:val="nl-BE"/>
    </w:rPr>
  </w:style>
  <w:style w:type="paragraph" w:styleId="Voettekst">
    <w:name w:val="footer"/>
    <w:basedOn w:val="Standaard"/>
    <w:link w:val="VoettekstChar"/>
    <w:uiPriority w:val="99"/>
    <w:unhideWhenUsed/>
    <w:rsid w:val="004236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360F"/>
    <w:rPr>
      <w:lang w:val="nl-BE"/>
    </w:rPr>
  </w:style>
  <w:style w:type="paragraph" w:styleId="Ballontekst">
    <w:name w:val="Balloon Text"/>
    <w:basedOn w:val="Standaard"/>
    <w:link w:val="BallontekstChar"/>
    <w:uiPriority w:val="99"/>
    <w:semiHidden/>
    <w:unhideWhenUsed/>
    <w:rsid w:val="003F22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2247"/>
    <w:rPr>
      <w:rFonts w:ascii="Segoe UI" w:hAnsi="Segoe UI" w:cs="Segoe UI"/>
      <w:sz w:val="18"/>
      <w:szCs w:val="18"/>
      <w:lang w:val="nl-BE"/>
    </w:rPr>
  </w:style>
  <w:style w:type="character" w:customStyle="1" w:styleId="Kop1Char">
    <w:name w:val="Kop 1 Char"/>
    <w:basedOn w:val="Standaardalinea-lettertype"/>
    <w:link w:val="Kop1"/>
    <w:uiPriority w:val="9"/>
    <w:rsid w:val="005868DC"/>
    <w:rPr>
      <w:rFonts w:ascii="Calibri Light" w:hAnsi="Calibri Light"/>
      <w:b/>
      <w:color w:val="5B9BD5" w:themeColor="accent1"/>
      <w:sz w:val="26"/>
      <w:lang w:val="nl-BE" w:eastAsia="nl-BE"/>
    </w:rPr>
  </w:style>
  <w:style w:type="paragraph" w:styleId="Kopvaninhoudsopgave">
    <w:name w:val="TOC Heading"/>
    <w:basedOn w:val="Kop1"/>
    <w:next w:val="Standaard"/>
    <w:uiPriority w:val="39"/>
    <w:unhideWhenUsed/>
    <w:qFormat/>
    <w:rsid w:val="003F2247"/>
    <w:pPr>
      <w:outlineLvl w:val="9"/>
    </w:pPr>
    <w:rPr>
      <w:lang w:val="en-US"/>
    </w:rPr>
  </w:style>
  <w:style w:type="paragraph" w:styleId="Inhopg1">
    <w:name w:val="toc 1"/>
    <w:basedOn w:val="Standaard"/>
    <w:next w:val="Standaard"/>
    <w:autoRedefine/>
    <w:uiPriority w:val="39"/>
    <w:unhideWhenUsed/>
    <w:rsid w:val="0082419B"/>
    <w:pPr>
      <w:spacing w:after="100"/>
    </w:pPr>
  </w:style>
  <w:style w:type="paragraph" w:styleId="Normaalweb">
    <w:name w:val="Normal (Web)"/>
    <w:basedOn w:val="Standaard"/>
    <w:uiPriority w:val="99"/>
    <w:unhideWhenUsed/>
    <w:rsid w:val="00E4446F"/>
    <w:pPr>
      <w:spacing w:before="100" w:beforeAutospacing="1" w:after="100" w:afterAutospacing="1" w:line="240" w:lineRule="auto"/>
    </w:pPr>
    <w:rPr>
      <w:rFonts w:ascii="Times New Roman" w:hAnsi="Times New Roman" w:cs="Times New Roman"/>
      <w:sz w:val="24"/>
      <w:szCs w:val="24"/>
      <w:lang w:val="en-GB" w:eastAsia="en-GB"/>
    </w:rPr>
  </w:style>
  <w:style w:type="character" w:styleId="Verwijzingopmerking">
    <w:name w:val="annotation reference"/>
    <w:basedOn w:val="Standaardalinea-lettertype"/>
    <w:uiPriority w:val="99"/>
    <w:semiHidden/>
    <w:unhideWhenUsed/>
    <w:rsid w:val="00A70F8E"/>
    <w:rPr>
      <w:sz w:val="16"/>
      <w:szCs w:val="16"/>
    </w:rPr>
  </w:style>
  <w:style w:type="paragraph" w:styleId="Tekstopmerking">
    <w:name w:val="annotation text"/>
    <w:basedOn w:val="Standaard"/>
    <w:link w:val="TekstopmerkingChar"/>
    <w:uiPriority w:val="99"/>
    <w:semiHidden/>
    <w:unhideWhenUsed/>
    <w:rsid w:val="00A70F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0F8E"/>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A70F8E"/>
    <w:rPr>
      <w:b/>
      <w:bCs/>
    </w:rPr>
  </w:style>
  <w:style w:type="character" w:customStyle="1" w:styleId="OnderwerpvanopmerkingChar">
    <w:name w:val="Onderwerp van opmerking Char"/>
    <w:basedOn w:val="TekstopmerkingChar"/>
    <w:link w:val="Onderwerpvanopmerking"/>
    <w:uiPriority w:val="99"/>
    <w:semiHidden/>
    <w:rsid w:val="00A70F8E"/>
    <w:rPr>
      <w:b/>
      <w:bCs/>
      <w:sz w:val="20"/>
      <w:szCs w:val="20"/>
      <w:lang w:val="nl-BE"/>
    </w:rPr>
  </w:style>
  <w:style w:type="character" w:customStyle="1" w:styleId="Kop2Char">
    <w:name w:val="Kop 2 Char"/>
    <w:basedOn w:val="Standaardalinea-lettertype"/>
    <w:link w:val="Kop2"/>
    <w:uiPriority w:val="9"/>
    <w:rsid w:val="00A645BE"/>
    <w:rPr>
      <w:rFonts w:ascii="Verdana" w:eastAsia="Verdana" w:hAnsi="Verdana" w:cs="Verdana"/>
      <w:b/>
      <w:color w:val="2E74B5"/>
      <w:sz w:val="20"/>
      <w:szCs w:val="20"/>
      <w:bdr w:val="nil"/>
      <w:lang w:val="fr-BE"/>
    </w:rPr>
  </w:style>
  <w:style w:type="paragraph" w:styleId="Inhopg2">
    <w:name w:val="toc 2"/>
    <w:basedOn w:val="Standaard"/>
    <w:next w:val="Standaard"/>
    <w:autoRedefine/>
    <w:uiPriority w:val="39"/>
    <w:unhideWhenUsed/>
    <w:rsid w:val="00327E1C"/>
    <w:pPr>
      <w:spacing w:after="100"/>
      <w:ind w:left="220"/>
    </w:pPr>
  </w:style>
  <w:style w:type="paragraph" w:styleId="Tekstzonderopmaak">
    <w:name w:val="Plain Text"/>
    <w:basedOn w:val="Standaard"/>
    <w:link w:val="TekstzonderopmaakChar"/>
    <w:uiPriority w:val="99"/>
    <w:semiHidden/>
    <w:unhideWhenUsed/>
    <w:rsid w:val="00912768"/>
    <w:pPr>
      <w:spacing w:after="0" w:line="240" w:lineRule="auto"/>
    </w:pPr>
    <w:rPr>
      <w:rFonts w:ascii="Calibri" w:hAnsi="Calibri" w:cs="Consolas"/>
      <w:szCs w:val="21"/>
      <w:lang w:val="en-GB"/>
    </w:rPr>
  </w:style>
  <w:style w:type="character" w:customStyle="1" w:styleId="TekstzonderopmaakChar">
    <w:name w:val="Tekst zonder opmaak Char"/>
    <w:basedOn w:val="Standaardalinea-lettertype"/>
    <w:link w:val="Tekstzonderopmaak"/>
    <w:uiPriority w:val="99"/>
    <w:semiHidden/>
    <w:rsid w:val="00912768"/>
    <w:rPr>
      <w:rFonts w:ascii="Calibri" w:hAnsi="Calibri" w:cs="Consolas"/>
      <w:szCs w:val="21"/>
    </w:rPr>
  </w:style>
  <w:style w:type="paragraph" w:styleId="Revisie">
    <w:name w:val="Revision"/>
    <w:hidden/>
    <w:uiPriority w:val="99"/>
    <w:semiHidden/>
    <w:rsid w:val="00155D3F"/>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d.sanitel.be/web/PRD_Sanitel_Web/Pages/Signup/LoginPag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1C6F5.84BAB2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pf.vetserv@health.fgo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52C7-87D7-46AE-A43E-B909A8E5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2384</Words>
  <Characters>13114</Characters>
  <Application>Microsoft Office Word</Application>
  <DocSecurity>0</DocSecurity>
  <Lines>109</Lines>
  <Paragraphs>30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AFMPS-FAGG</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Wyntin Gudrun</dc:creator>
  <cp:lastModifiedBy>Dries Minne</cp:lastModifiedBy>
  <cp:revision>2</cp:revision>
  <cp:lastPrinted>2017-02-02T08:36:00Z</cp:lastPrinted>
  <dcterms:created xsi:type="dcterms:W3CDTF">2022-03-01T14:33:00Z</dcterms:created>
  <dcterms:modified xsi:type="dcterms:W3CDTF">2022-03-01T14:33:00Z</dcterms:modified>
</cp:coreProperties>
</file>