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4C45" w14:textId="0811588F" w:rsidR="009B7E5E" w:rsidRPr="004B12FB" w:rsidRDefault="009B7E5E" w:rsidP="004D2499">
      <w:pPr>
        <w:spacing w:after="0" w:line="240" w:lineRule="auto"/>
        <w:rPr>
          <w:rFonts w:ascii="Verdana" w:hAnsi="Verdana"/>
          <w:bCs/>
          <w:sz w:val="18"/>
          <w:szCs w:val="18"/>
          <w:lang w:val="fr-BE"/>
        </w:rPr>
      </w:pPr>
    </w:p>
    <w:p w14:paraId="5033B30E" w14:textId="77777777" w:rsidR="009B7E5E" w:rsidRPr="004B12FB" w:rsidRDefault="009B7E5E" w:rsidP="004D2499">
      <w:pPr>
        <w:spacing w:after="0" w:line="240" w:lineRule="auto"/>
        <w:rPr>
          <w:rFonts w:ascii="Verdana" w:hAnsi="Verdana"/>
          <w:bCs/>
          <w:sz w:val="18"/>
          <w:szCs w:val="18"/>
          <w:lang w:val="fr-BE"/>
        </w:rPr>
      </w:pPr>
    </w:p>
    <w:p w14:paraId="6A68FE91" w14:textId="77777777" w:rsidR="009B7E5E" w:rsidRPr="004B12FB" w:rsidRDefault="009B7E5E" w:rsidP="004D2499">
      <w:pPr>
        <w:spacing w:after="0" w:line="240" w:lineRule="auto"/>
        <w:rPr>
          <w:rFonts w:ascii="Verdana" w:hAnsi="Verdana"/>
          <w:bCs/>
          <w:sz w:val="18"/>
          <w:szCs w:val="18"/>
          <w:lang w:val="fr-BE"/>
        </w:rPr>
      </w:pPr>
    </w:p>
    <w:p w14:paraId="58FB02C0" w14:textId="00DE8232" w:rsidR="009B7E5E" w:rsidRPr="004B12FB" w:rsidRDefault="009B7E5E" w:rsidP="004D2499">
      <w:pPr>
        <w:spacing w:after="0" w:line="240" w:lineRule="auto"/>
        <w:rPr>
          <w:rFonts w:ascii="Verdana" w:hAnsi="Verdana"/>
          <w:bCs/>
          <w:sz w:val="18"/>
          <w:szCs w:val="18"/>
          <w:lang w:val="fr-BE"/>
        </w:rPr>
      </w:pPr>
    </w:p>
    <w:p w14:paraId="30A5662E" w14:textId="33F41877" w:rsidR="009B7E5E" w:rsidRPr="004B12FB" w:rsidRDefault="009B7E5E" w:rsidP="004D2499">
      <w:pPr>
        <w:spacing w:after="0" w:line="240" w:lineRule="auto"/>
        <w:rPr>
          <w:rFonts w:ascii="Verdana" w:hAnsi="Verdana"/>
          <w:bCs/>
          <w:sz w:val="18"/>
          <w:szCs w:val="18"/>
          <w:lang w:val="fr-BE"/>
        </w:rPr>
      </w:pPr>
    </w:p>
    <w:p w14:paraId="544DB1CD" w14:textId="10C3E7D5" w:rsidR="009B7E5E" w:rsidRPr="004B12FB" w:rsidRDefault="009B7E5E" w:rsidP="004D2499">
      <w:pPr>
        <w:spacing w:after="0" w:line="240" w:lineRule="auto"/>
        <w:rPr>
          <w:rFonts w:ascii="Verdana" w:hAnsi="Verdana"/>
          <w:bCs/>
          <w:sz w:val="18"/>
          <w:szCs w:val="18"/>
          <w:lang w:val="fr-BE"/>
        </w:rPr>
      </w:pPr>
    </w:p>
    <w:p w14:paraId="120CA2CE" w14:textId="5F9CD6CC" w:rsidR="009B7E5E" w:rsidRPr="004B12FB" w:rsidRDefault="009B7E5E" w:rsidP="004D2499">
      <w:pPr>
        <w:tabs>
          <w:tab w:val="left" w:pos="3493"/>
        </w:tabs>
        <w:spacing w:after="0" w:line="240" w:lineRule="auto"/>
        <w:jc w:val="center"/>
        <w:rPr>
          <w:rFonts w:ascii="Verdana" w:hAnsi="Verdana"/>
          <w:bCs/>
          <w:sz w:val="18"/>
          <w:szCs w:val="18"/>
          <w:lang w:val="fr-BE"/>
        </w:rPr>
      </w:pPr>
    </w:p>
    <w:p w14:paraId="3EEF8B13" w14:textId="039BA93B" w:rsidR="00F003B9" w:rsidRPr="004B12FB" w:rsidRDefault="00F003B9" w:rsidP="004D2499">
      <w:pPr>
        <w:tabs>
          <w:tab w:val="left" w:pos="3493"/>
        </w:tabs>
        <w:spacing w:after="0" w:line="240" w:lineRule="auto"/>
        <w:jc w:val="center"/>
        <w:rPr>
          <w:rFonts w:ascii="Verdana" w:hAnsi="Verdana"/>
          <w:bCs/>
          <w:sz w:val="18"/>
          <w:szCs w:val="18"/>
          <w:lang w:val="fr-BE"/>
        </w:rPr>
      </w:pPr>
    </w:p>
    <w:p w14:paraId="485AC6F4" w14:textId="34DB0193" w:rsidR="00F003B9" w:rsidRPr="004B12FB" w:rsidRDefault="00F003B9" w:rsidP="004D2499">
      <w:pPr>
        <w:tabs>
          <w:tab w:val="left" w:pos="3493"/>
        </w:tabs>
        <w:spacing w:after="0" w:line="240" w:lineRule="auto"/>
        <w:jc w:val="center"/>
        <w:rPr>
          <w:rFonts w:ascii="Verdana" w:hAnsi="Verdana"/>
          <w:bCs/>
          <w:sz w:val="18"/>
          <w:szCs w:val="18"/>
          <w:lang w:val="fr-BE"/>
        </w:rPr>
      </w:pPr>
    </w:p>
    <w:p w14:paraId="608429DF" w14:textId="476E3AAD" w:rsidR="00F003B9" w:rsidRPr="004B12FB" w:rsidRDefault="00F003B9" w:rsidP="004D2499">
      <w:pPr>
        <w:tabs>
          <w:tab w:val="left" w:pos="3493"/>
        </w:tabs>
        <w:spacing w:after="0" w:line="240" w:lineRule="auto"/>
        <w:jc w:val="center"/>
        <w:rPr>
          <w:rFonts w:ascii="Verdana" w:hAnsi="Verdana"/>
          <w:bCs/>
          <w:sz w:val="18"/>
          <w:szCs w:val="18"/>
          <w:lang w:val="fr-BE"/>
        </w:rPr>
      </w:pPr>
    </w:p>
    <w:p w14:paraId="49DE24B6" w14:textId="7E198542" w:rsidR="00F003B9" w:rsidRPr="004B12FB" w:rsidRDefault="00F003B9" w:rsidP="004D2499">
      <w:pPr>
        <w:tabs>
          <w:tab w:val="left" w:pos="3493"/>
        </w:tabs>
        <w:spacing w:after="0" w:line="240" w:lineRule="auto"/>
        <w:jc w:val="center"/>
        <w:rPr>
          <w:rFonts w:ascii="Verdana" w:hAnsi="Verdana"/>
          <w:bCs/>
          <w:sz w:val="18"/>
          <w:szCs w:val="18"/>
          <w:lang w:val="fr-BE"/>
        </w:rPr>
      </w:pPr>
    </w:p>
    <w:p w14:paraId="4B627866" w14:textId="645FC30F" w:rsidR="00F003B9" w:rsidRPr="004B12FB" w:rsidRDefault="00F003B9" w:rsidP="004D2499">
      <w:pPr>
        <w:tabs>
          <w:tab w:val="left" w:pos="3493"/>
        </w:tabs>
        <w:spacing w:after="0" w:line="240" w:lineRule="auto"/>
        <w:jc w:val="center"/>
        <w:rPr>
          <w:rFonts w:ascii="Verdana" w:hAnsi="Verdana"/>
          <w:bCs/>
          <w:sz w:val="18"/>
          <w:szCs w:val="18"/>
          <w:lang w:val="fr-BE"/>
        </w:rPr>
      </w:pPr>
    </w:p>
    <w:p w14:paraId="0A5C0BE3" w14:textId="587F08CA" w:rsidR="00F003B9" w:rsidRPr="004B12FB" w:rsidRDefault="00F003B9" w:rsidP="004D2499">
      <w:pPr>
        <w:tabs>
          <w:tab w:val="left" w:pos="3493"/>
        </w:tabs>
        <w:spacing w:after="0" w:line="240" w:lineRule="auto"/>
        <w:jc w:val="center"/>
        <w:rPr>
          <w:rFonts w:ascii="Verdana" w:hAnsi="Verdana"/>
          <w:bCs/>
          <w:sz w:val="18"/>
          <w:szCs w:val="18"/>
          <w:lang w:val="fr-BE"/>
        </w:rPr>
      </w:pPr>
    </w:p>
    <w:p w14:paraId="5BB1A1A9" w14:textId="57DA9F0C" w:rsidR="00F003B9" w:rsidRPr="004B12FB" w:rsidRDefault="004D2499" w:rsidP="004D2499">
      <w:pPr>
        <w:tabs>
          <w:tab w:val="left" w:pos="3493"/>
        </w:tabs>
        <w:spacing w:after="0" w:line="240" w:lineRule="auto"/>
        <w:jc w:val="center"/>
        <w:rPr>
          <w:rFonts w:ascii="Verdana" w:hAnsi="Verdana"/>
          <w:bCs/>
          <w:sz w:val="18"/>
          <w:szCs w:val="18"/>
          <w:lang w:val="fr-BE"/>
        </w:rPr>
      </w:pPr>
      <w:r w:rsidRPr="004B12FB">
        <w:rPr>
          <w:rFonts w:ascii="Verdana" w:hAnsi="Verdana"/>
          <w:bCs/>
          <w:noProof/>
          <w:sz w:val="18"/>
          <w:szCs w:val="18"/>
          <w:lang w:val="fr-BE"/>
        </w:rPr>
        <mc:AlternateContent>
          <mc:Choice Requires="wps">
            <w:drawing>
              <wp:anchor distT="45720" distB="45720" distL="114300" distR="114300" simplePos="0" relativeHeight="251659264" behindDoc="0" locked="0" layoutInCell="1" allowOverlap="1" wp14:anchorId="63D54DC4" wp14:editId="213102E3">
                <wp:simplePos x="0" y="0"/>
                <wp:positionH relativeFrom="margin">
                  <wp:posOffset>43180</wp:posOffset>
                </wp:positionH>
                <wp:positionV relativeFrom="paragraph">
                  <wp:posOffset>313690</wp:posOffset>
                </wp:positionV>
                <wp:extent cx="6111240" cy="24993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2499360"/>
                        </a:xfrm>
                        <a:prstGeom prst="rect">
                          <a:avLst/>
                        </a:prstGeom>
                        <a:noFill/>
                        <a:ln w="9525">
                          <a:noFill/>
                          <a:miter lim="800000"/>
                          <a:headEnd/>
                          <a:tailEnd/>
                        </a:ln>
                      </wps:spPr>
                      <wps:txbx>
                        <w:txbxContent>
                          <w:p w14:paraId="75F7AC02" w14:textId="6D2D019E" w:rsidR="00EC096E" w:rsidRDefault="00EC096E" w:rsidP="00EC096E">
                            <w:pPr>
                              <w:pStyle w:val="Titre3"/>
                              <w:jc w:val="center"/>
                              <w:rPr>
                                <w:rFonts w:ascii="Verdana" w:hAnsi="Verdana"/>
                                <w:color w:val="82A3CD"/>
                                <w:sz w:val="48"/>
                                <w:szCs w:val="48"/>
                                <w:lang w:val="en-GB"/>
                              </w:rPr>
                            </w:pPr>
                            <w:r w:rsidRPr="008D5210">
                              <w:rPr>
                                <w:rFonts w:ascii="Verdana" w:hAnsi="Verdana"/>
                                <w:color w:val="82A3CD"/>
                                <w:sz w:val="48"/>
                                <w:szCs w:val="48"/>
                                <w:lang w:val="en-GB"/>
                              </w:rPr>
                              <w:t xml:space="preserve">Website communication: Automatic </w:t>
                            </w:r>
                            <w:r w:rsidR="008E71C8">
                              <w:rPr>
                                <w:rFonts w:ascii="Verdana" w:hAnsi="Verdana"/>
                                <w:color w:val="82A3CD"/>
                                <w:sz w:val="48"/>
                                <w:szCs w:val="48"/>
                                <w:lang w:val="en-GB"/>
                              </w:rPr>
                              <w:t>e-</w:t>
                            </w:r>
                            <w:r w:rsidRPr="008D5210">
                              <w:rPr>
                                <w:rFonts w:ascii="Verdana" w:hAnsi="Verdana"/>
                                <w:color w:val="82A3CD"/>
                                <w:sz w:val="48"/>
                                <w:szCs w:val="48"/>
                                <w:lang w:val="en-GB"/>
                              </w:rPr>
                              <w:t>mails</w:t>
                            </w:r>
                          </w:p>
                          <w:p w14:paraId="21AB3493" w14:textId="4C68F5C3" w:rsidR="00186B92" w:rsidRPr="00186B92" w:rsidRDefault="00186B92" w:rsidP="00B3761E">
                            <w:pPr>
                              <w:spacing w:after="0" w:line="240" w:lineRule="auto"/>
                              <w:jc w:val="center"/>
                              <w:rPr>
                                <w:color w:val="729BC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54DC4" id="_x0000_t202" coordsize="21600,21600" o:spt="202" path="m,l,21600r21600,l21600,xe">
                <v:stroke joinstyle="miter"/>
                <v:path gradientshapeok="t" o:connecttype="rect"/>
              </v:shapetype>
              <v:shape id="Zone de texte 2" o:spid="_x0000_s1026" type="#_x0000_t202" style="position:absolute;left:0;text-align:left;margin-left:3.4pt;margin-top:24.7pt;width:481.2pt;height:19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" filled="f" stroked="f">
                <v:textbox>
                  <w:txbxContent>
                    <w:p w14:paraId="75F7AC02" w14:textId="6D2D019E" w:rsidR="00EC096E" w:rsidRDefault="00EC096E" w:rsidP="00EC096E">
                      <w:pPr>
                        <w:pStyle w:val="Heading3"/>
                        <w:jc w:val="center"/>
                        <w:rPr>
                          <w:rFonts w:ascii="Verdana" w:hAnsi="Verdana"/>
                          <w:color w:val="82A3CD"/>
                          <w:sz w:val="48"/>
                          <w:szCs w:val="48"/>
                          <w:lang w:val="en-GB"/>
                        </w:rPr>
                      </w:pPr>
                      <w:r w:rsidRPr="008D5210">
                        <w:rPr>
                          <w:rFonts w:ascii="Verdana" w:hAnsi="Verdana"/>
                          <w:color w:val="82A3CD"/>
                          <w:sz w:val="48"/>
                          <w:szCs w:val="48"/>
                          <w:lang w:val="en-GB"/>
                        </w:rPr>
                        <w:t xml:space="preserve">Website communication: Automatic </w:t>
                      </w:r>
                      <w:r w:rsidR="008E71C8">
                        <w:rPr>
                          <w:rFonts w:ascii="Verdana" w:hAnsi="Verdana"/>
                          <w:color w:val="82A3CD"/>
                          <w:sz w:val="48"/>
                          <w:szCs w:val="48"/>
                          <w:lang w:val="en-GB"/>
                        </w:rPr>
                        <w:t>e-</w:t>
                      </w:r>
                      <w:r w:rsidRPr="008D5210">
                        <w:rPr>
                          <w:rFonts w:ascii="Verdana" w:hAnsi="Verdana"/>
                          <w:color w:val="82A3CD"/>
                          <w:sz w:val="48"/>
                          <w:szCs w:val="48"/>
                          <w:lang w:val="en-GB"/>
                        </w:rPr>
                        <w:t>mails</w:t>
                      </w:r>
                    </w:p>
                    <w:p w14:paraId="21AB3493" w14:textId="4C68F5C3" w:rsidR="00186B92" w:rsidRPr="00186B92" w:rsidRDefault="00186B92" w:rsidP="00B3761E">
                      <w:pPr>
                        <w:spacing w:after="0" w:line="240" w:lineRule="auto"/>
                        <w:jc w:val="center"/>
                        <w:rPr>
                          <w:color w:val="729BC8"/>
                          <w:lang w:val="fr-BE"/>
                        </w:rPr>
                      </w:pPr>
                    </w:p>
                  </w:txbxContent>
                </v:textbox>
                <w10:wrap type="square" anchorx="margin"/>
              </v:shape>
            </w:pict>
          </mc:Fallback>
        </mc:AlternateContent>
      </w:r>
    </w:p>
    <w:p w14:paraId="66CAF0E0" w14:textId="7F40110A" w:rsidR="00F003B9" w:rsidRPr="004B12FB" w:rsidRDefault="00F003B9" w:rsidP="004D2499">
      <w:pPr>
        <w:tabs>
          <w:tab w:val="left" w:pos="3493"/>
        </w:tabs>
        <w:spacing w:after="0" w:line="240" w:lineRule="auto"/>
        <w:jc w:val="center"/>
        <w:rPr>
          <w:rFonts w:ascii="Verdana" w:hAnsi="Verdana"/>
          <w:bCs/>
          <w:sz w:val="18"/>
          <w:szCs w:val="18"/>
          <w:lang w:val="fr-BE"/>
        </w:rPr>
      </w:pPr>
    </w:p>
    <w:p w14:paraId="7CA161DE" w14:textId="2A58D4BD" w:rsidR="00F003B9" w:rsidRPr="004B12FB" w:rsidRDefault="00F003B9" w:rsidP="004D2499">
      <w:pPr>
        <w:tabs>
          <w:tab w:val="left" w:pos="3493"/>
        </w:tabs>
        <w:spacing w:after="0" w:line="240" w:lineRule="auto"/>
        <w:jc w:val="center"/>
        <w:rPr>
          <w:rFonts w:ascii="Verdana" w:hAnsi="Verdana"/>
          <w:bCs/>
          <w:sz w:val="18"/>
          <w:szCs w:val="18"/>
          <w:lang w:val="fr-BE"/>
        </w:rPr>
      </w:pPr>
    </w:p>
    <w:p w14:paraId="49E8E029" w14:textId="560D239A" w:rsidR="004B12FB" w:rsidRPr="004B12FB" w:rsidRDefault="004B12FB" w:rsidP="004D2499">
      <w:pPr>
        <w:tabs>
          <w:tab w:val="left" w:pos="3493"/>
        </w:tabs>
        <w:spacing w:after="0" w:line="240" w:lineRule="auto"/>
        <w:jc w:val="center"/>
        <w:rPr>
          <w:rFonts w:ascii="Verdana" w:hAnsi="Verdana"/>
          <w:bCs/>
          <w:sz w:val="18"/>
          <w:szCs w:val="18"/>
          <w:lang w:val="fr-BE"/>
        </w:rPr>
      </w:pPr>
    </w:p>
    <w:p w14:paraId="59C9EF25" w14:textId="65065089" w:rsidR="004B12FB" w:rsidRPr="004B12FB" w:rsidRDefault="004B12FB" w:rsidP="004D2499">
      <w:pPr>
        <w:tabs>
          <w:tab w:val="left" w:pos="3493"/>
        </w:tabs>
        <w:spacing w:after="0" w:line="240" w:lineRule="auto"/>
        <w:jc w:val="center"/>
        <w:rPr>
          <w:rFonts w:ascii="Verdana" w:hAnsi="Verdana"/>
          <w:bCs/>
          <w:sz w:val="18"/>
          <w:szCs w:val="18"/>
          <w:lang w:val="fr-BE"/>
        </w:rPr>
      </w:pPr>
    </w:p>
    <w:p w14:paraId="15C065EC" w14:textId="4057CD41" w:rsidR="004B12FB" w:rsidRPr="004B12FB" w:rsidRDefault="004B12FB" w:rsidP="004D2499">
      <w:pPr>
        <w:tabs>
          <w:tab w:val="left" w:pos="3493"/>
        </w:tabs>
        <w:spacing w:after="0" w:line="240" w:lineRule="auto"/>
        <w:jc w:val="center"/>
        <w:rPr>
          <w:rFonts w:ascii="Verdana" w:hAnsi="Verdana"/>
          <w:bCs/>
          <w:sz w:val="18"/>
          <w:szCs w:val="18"/>
          <w:lang w:val="fr-BE"/>
        </w:rPr>
      </w:pPr>
    </w:p>
    <w:p w14:paraId="16D9CCFE" w14:textId="4FC54724" w:rsidR="004B12FB" w:rsidRPr="004B12FB" w:rsidRDefault="004B12FB" w:rsidP="004D2499">
      <w:pPr>
        <w:tabs>
          <w:tab w:val="left" w:pos="3493"/>
        </w:tabs>
        <w:spacing w:after="0" w:line="240" w:lineRule="auto"/>
        <w:jc w:val="center"/>
        <w:rPr>
          <w:rFonts w:ascii="Verdana" w:hAnsi="Verdana"/>
          <w:bCs/>
          <w:sz w:val="18"/>
          <w:szCs w:val="18"/>
          <w:lang w:val="fr-BE"/>
        </w:rPr>
      </w:pPr>
    </w:p>
    <w:p w14:paraId="766BB772" w14:textId="7F24F052" w:rsidR="004B12FB" w:rsidRPr="004B12FB" w:rsidRDefault="004B12FB" w:rsidP="004D2499">
      <w:pPr>
        <w:tabs>
          <w:tab w:val="left" w:pos="3493"/>
        </w:tabs>
        <w:spacing w:after="0" w:line="240" w:lineRule="auto"/>
        <w:jc w:val="center"/>
        <w:rPr>
          <w:rFonts w:ascii="Verdana" w:hAnsi="Verdana"/>
          <w:bCs/>
          <w:sz w:val="18"/>
          <w:szCs w:val="18"/>
          <w:lang w:val="fr-BE"/>
        </w:rPr>
      </w:pPr>
    </w:p>
    <w:p w14:paraId="7317CF03" w14:textId="4C3DD2E0" w:rsidR="004B12FB" w:rsidRPr="004B12FB" w:rsidRDefault="004B12FB" w:rsidP="004D2499">
      <w:pPr>
        <w:tabs>
          <w:tab w:val="left" w:pos="3493"/>
        </w:tabs>
        <w:spacing w:after="0" w:line="240" w:lineRule="auto"/>
        <w:jc w:val="center"/>
        <w:rPr>
          <w:rFonts w:ascii="Verdana" w:hAnsi="Verdana"/>
          <w:bCs/>
          <w:sz w:val="18"/>
          <w:szCs w:val="18"/>
          <w:lang w:val="fr-BE"/>
        </w:rPr>
      </w:pPr>
    </w:p>
    <w:p w14:paraId="18A7F34E" w14:textId="0343B179" w:rsidR="004B12FB" w:rsidRDefault="004B12FB" w:rsidP="004D2499">
      <w:pPr>
        <w:tabs>
          <w:tab w:val="left" w:pos="3493"/>
        </w:tabs>
        <w:spacing w:after="0" w:line="240" w:lineRule="auto"/>
        <w:jc w:val="center"/>
        <w:rPr>
          <w:rFonts w:ascii="Verdana" w:hAnsi="Verdana"/>
          <w:bCs/>
          <w:sz w:val="18"/>
          <w:szCs w:val="18"/>
          <w:lang w:val="fr-BE"/>
        </w:rPr>
      </w:pPr>
    </w:p>
    <w:p w14:paraId="394F3B9D" w14:textId="56023123" w:rsidR="004B12FB" w:rsidRPr="004B12FB" w:rsidRDefault="004B12FB" w:rsidP="004D2499">
      <w:pPr>
        <w:tabs>
          <w:tab w:val="left" w:pos="3493"/>
        </w:tabs>
        <w:spacing w:after="0" w:line="240" w:lineRule="auto"/>
        <w:jc w:val="center"/>
        <w:rPr>
          <w:rFonts w:ascii="Verdana" w:hAnsi="Verdana"/>
          <w:bCs/>
          <w:sz w:val="18"/>
          <w:szCs w:val="18"/>
          <w:lang w:val="fr-BE"/>
        </w:rPr>
      </w:pPr>
    </w:p>
    <w:p w14:paraId="31D6F1DC" w14:textId="366CDD15" w:rsidR="00512014" w:rsidRDefault="00512014" w:rsidP="004D2499">
      <w:pPr>
        <w:tabs>
          <w:tab w:val="left" w:pos="3493"/>
        </w:tabs>
        <w:spacing w:after="0" w:line="240" w:lineRule="auto"/>
        <w:rPr>
          <w:rFonts w:ascii="Verdana" w:hAnsi="Verdana"/>
          <w:bCs/>
          <w:sz w:val="18"/>
          <w:szCs w:val="18"/>
          <w:lang w:val="fr-BE"/>
        </w:rPr>
      </w:pPr>
    </w:p>
    <w:p w14:paraId="6976A5A5" w14:textId="47B16765" w:rsidR="00512014" w:rsidRDefault="00512014" w:rsidP="004D2499">
      <w:pPr>
        <w:tabs>
          <w:tab w:val="left" w:pos="3493"/>
        </w:tabs>
        <w:spacing w:after="0" w:line="240" w:lineRule="auto"/>
        <w:rPr>
          <w:rFonts w:ascii="Verdana" w:hAnsi="Verdana"/>
          <w:bCs/>
          <w:sz w:val="18"/>
          <w:szCs w:val="18"/>
          <w:lang w:val="fr-BE"/>
        </w:rPr>
      </w:pPr>
    </w:p>
    <w:p w14:paraId="1227BE72" w14:textId="20A37CCE" w:rsidR="00512014" w:rsidRDefault="00512014" w:rsidP="004D2499">
      <w:pPr>
        <w:tabs>
          <w:tab w:val="left" w:pos="3493"/>
        </w:tabs>
        <w:spacing w:after="0" w:line="240" w:lineRule="auto"/>
        <w:rPr>
          <w:rFonts w:ascii="Verdana" w:hAnsi="Verdana"/>
          <w:bCs/>
          <w:sz w:val="18"/>
          <w:szCs w:val="18"/>
          <w:lang w:val="fr-BE"/>
        </w:rPr>
      </w:pPr>
    </w:p>
    <w:p w14:paraId="3AB7D7AC" w14:textId="70684311" w:rsidR="00512014" w:rsidRDefault="00512014" w:rsidP="004D2499">
      <w:pPr>
        <w:tabs>
          <w:tab w:val="left" w:pos="3493"/>
        </w:tabs>
        <w:spacing w:after="0" w:line="240" w:lineRule="auto"/>
        <w:rPr>
          <w:rFonts w:ascii="Verdana" w:hAnsi="Verdana"/>
          <w:bCs/>
          <w:sz w:val="18"/>
          <w:szCs w:val="18"/>
          <w:lang w:val="fr-BE"/>
        </w:rPr>
      </w:pPr>
    </w:p>
    <w:p w14:paraId="7297DDF1" w14:textId="514B7D53" w:rsidR="00512014" w:rsidRDefault="00512014" w:rsidP="004D2499">
      <w:pPr>
        <w:tabs>
          <w:tab w:val="left" w:pos="3493"/>
        </w:tabs>
        <w:spacing w:after="0" w:line="240" w:lineRule="auto"/>
        <w:rPr>
          <w:rFonts w:ascii="Verdana" w:hAnsi="Verdana"/>
          <w:bCs/>
          <w:sz w:val="18"/>
          <w:szCs w:val="18"/>
          <w:lang w:val="fr-BE"/>
        </w:rPr>
      </w:pPr>
    </w:p>
    <w:p w14:paraId="3CB579E7" w14:textId="0EA801F5" w:rsidR="00512014" w:rsidRDefault="00512014" w:rsidP="004D2499">
      <w:pPr>
        <w:tabs>
          <w:tab w:val="left" w:pos="3493"/>
        </w:tabs>
        <w:spacing w:after="0" w:line="240" w:lineRule="auto"/>
        <w:rPr>
          <w:rFonts w:ascii="Verdana" w:hAnsi="Verdana"/>
          <w:bCs/>
          <w:sz w:val="18"/>
          <w:szCs w:val="18"/>
          <w:lang w:val="fr-BE"/>
        </w:rPr>
      </w:pPr>
    </w:p>
    <w:p w14:paraId="6F81E713" w14:textId="345EFB81" w:rsidR="00512014" w:rsidRDefault="00512014" w:rsidP="004D2499">
      <w:pPr>
        <w:tabs>
          <w:tab w:val="left" w:pos="3493"/>
        </w:tabs>
        <w:spacing w:after="0" w:line="240" w:lineRule="auto"/>
        <w:rPr>
          <w:rFonts w:ascii="Verdana" w:hAnsi="Verdana"/>
          <w:bCs/>
          <w:sz w:val="18"/>
          <w:szCs w:val="18"/>
          <w:lang w:val="fr-BE"/>
        </w:rPr>
      </w:pPr>
    </w:p>
    <w:p w14:paraId="13AC9E5C" w14:textId="1E67031F" w:rsidR="00512014" w:rsidRDefault="00512014" w:rsidP="004D2499">
      <w:pPr>
        <w:tabs>
          <w:tab w:val="left" w:pos="3493"/>
        </w:tabs>
        <w:spacing w:after="0" w:line="240" w:lineRule="auto"/>
        <w:rPr>
          <w:rFonts w:ascii="Verdana" w:hAnsi="Verdana"/>
          <w:bCs/>
          <w:sz w:val="18"/>
          <w:szCs w:val="18"/>
          <w:lang w:val="fr-BE"/>
        </w:rPr>
      </w:pPr>
    </w:p>
    <w:p w14:paraId="28E871C5" w14:textId="036A10FB" w:rsidR="00512014" w:rsidRDefault="004D2499" w:rsidP="004D2499">
      <w:pPr>
        <w:tabs>
          <w:tab w:val="left" w:pos="3493"/>
        </w:tabs>
        <w:spacing w:after="0" w:line="240" w:lineRule="auto"/>
        <w:rPr>
          <w:rFonts w:ascii="Verdana" w:hAnsi="Verdana"/>
          <w:bCs/>
          <w:sz w:val="18"/>
          <w:szCs w:val="18"/>
          <w:lang w:val="fr-BE"/>
        </w:rPr>
      </w:pPr>
      <w:r w:rsidRPr="004B12FB">
        <w:rPr>
          <w:rFonts w:ascii="Verdana" w:hAnsi="Verdana"/>
          <w:bCs/>
          <w:noProof/>
          <w:sz w:val="18"/>
          <w:szCs w:val="18"/>
          <w:lang w:val="fr-BE"/>
        </w:rPr>
        <mc:AlternateContent>
          <mc:Choice Requires="wps">
            <w:drawing>
              <wp:anchor distT="45720" distB="45720" distL="114300" distR="114300" simplePos="0" relativeHeight="251661312" behindDoc="0" locked="0" layoutInCell="1" allowOverlap="1" wp14:anchorId="496484EB" wp14:editId="1AEB5AAB">
                <wp:simplePos x="0" y="0"/>
                <wp:positionH relativeFrom="margin">
                  <wp:posOffset>92018</wp:posOffset>
                </wp:positionH>
                <wp:positionV relativeFrom="paragraph">
                  <wp:posOffset>311092</wp:posOffset>
                </wp:positionV>
                <wp:extent cx="6111240" cy="42926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429260"/>
                        </a:xfrm>
                        <a:prstGeom prst="rect">
                          <a:avLst/>
                        </a:prstGeom>
                        <a:noFill/>
                        <a:ln w="9525">
                          <a:noFill/>
                          <a:miter lim="800000"/>
                          <a:headEnd/>
                          <a:tailEnd/>
                        </a:ln>
                      </wps:spPr>
                      <wps:txbx>
                        <w:txbxContent>
                          <w:p w14:paraId="20AA238D" w14:textId="0F38E28E" w:rsidR="00186B92" w:rsidRPr="004D2499" w:rsidRDefault="00EC096E" w:rsidP="00B3761E">
                            <w:pPr>
                              <w:tabs>
                                <w:tab w:val="left" w:pos="3493"/>
                              </w:tabs>
                              <w:spacing w:after="0" w:line="240" w:lineRule="auto"/>
                              <w:jc w:val="center"/>
                              <w:rPr>
                                <w:rFonts w:ascii="Verdana" w:hAnsi="Verdana"/>
                                <w:b/>
                                <w:color w:val="729BC8"/>
                                <w:sz w:val="20"/>
                                <w:szCs w:val="20"/>
                                <w:lang w:val="fr-BE"/>
                              </w:rPr>
                            </w:pPr>
                            <w:r>
                              <w:rPr>
                                <w:rFonts w:ascii="Verdana" w:hAnsi="Verdana"/>
                                <w:b/>
                                <w:color w:val="729BC8"/>
                                <w:sz w:val="20"/>
                                <w:szCs w:val="20"/>
                                <w:lang w:val="fr-BE"/>
                              </w:rPr>
                              <w:t>08</w:t>
                            </w:r>
                            <w:r w:rsidR="00186B92" w:rsidRPr="004D2499">
                              <w:rPr>
                                <w:rFonts w:ascii="Verdana" w:hAnsi="Verdana"/>
                                <w:b/>
                                <w:color w:val="729BC8"/>
                                <w:sz w:val="20"/>
                                <w:szCs w:val="20"/>
                                <w:lang w:val="fr-BE"/>
                              </w:rPr>
                              <w:t>.</w:t>
                            </w:r>
                            <w:r>
                              <w:rPr>
                                <w:rFonts w:ascii="Verdana" w:hAnsi="Verdana"/>
                                <w:b/>
                                <w:color w:val="729BC8"/>
                                <w:sz w:val="20"/>
                                <w:szCs w:val="20"/>
                                <w:lang w:val="fr-BE"/>
                              </w:rPr>
                              <w:t>01</w:t>
                            </w:r>
                            <w:r w:rsidR="00186B92" w:rsidRPr="004D2499">
                              <w:rPr>
                                <w:rFonts w:ascii="Verdana" w:hAnsi="Verdana"/>
                                <w:b/>
                                <w:color w:val="729BC8"/>
                                <w:sz w:val="20"/>
                                <w:szCs w:val="20"/>
                                <w:lang w:val="fr-BE"/>
                              </w:rPr>
                              <w:t>.20</w:t>
                            </w:r>
                            <w:r>
                              <w:rPr>
                                <w:rFonts w:ascii="Verdana" w:hAnsi="Verdana"/>
                                <w:b/>
                                <w:color w:val="729BC8"/>
                                <w:sz w:val="20"/>
                                <w:szCs w:val="20"/>
                                <w:lang w:val="fr-BE"/>
                              </w:rPr>
                              <w:t>24</w:t>
                            </w:r>
                          </w:p>
                          <w:p w14:paraId="7A7DB04F" w14:textId="77777777" w:rsidR="00186B92" w:rsidRPr="00186B92" w:rsidRDefault="00186B92" w:rsidP="00B3761E">
                            <w:pPr>
                              <w:spacing w:after="0" w:line="240" w:lineRule="auto"/>
                              <w:jc w:val="center"/>
                              <w:rPr>
                                <w:color w:val="729BC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484EB" id="_x0000_s1027" type="#_x0000_t202" style="position:absolute;margin-left:7.25pt;margin-top:24.5pt;width:481.2pt;height:33.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" filled="f" stroked="f">
                <v:textbox>
                  <w:txbxContent>
                    <w:p w14:paraId="20AA238D" w14:textId="0F38E28E" w:rsidR="00186B92" w:rsidRPr="004D2499" w:rsidRDefault="00EC096E" w:rsidP="00B3761E">
                      <w:pPr>
                        <w:tabs>
                          <w:tab w:val="left" w:pos="3493"/>
                        </w:tabs>
                        <w:spacing w:after="0" w:line="240" w:lineRule="auto"/>
                        <w:jc w:val="center"/>
                        <w:rPr>
                          <w:rFonts w:ascii="Verdana" w:hAnsi="Verdana"/>
                          <w:b/>
                          <w:color w:val="729BC8"/>
                          <w:sz w:val="20"/>
                          <w:szCs w:val="20"/>
                          <w:lang w:val="fr-BE"/>
                        </w:rPr>
                      </w:pPr>
                      <w:r>
                        <w:rPr>
                          <w:rFonts w:ascii="Verdana" w:hAnsi="Verdana"/>
                          <w:b/>
                          <w:color w:val="729BC8"/>
                          <w:sz w:val="20"/>
                          <w:szCs w:val="20"/>
                          <w:lang w:val="fr-BE"/>
                        </w:rPr>
                        <w:t>08</w:t>
                      </w:r>
                      <w:r w:rsidR="00186B92" w:rsidRPr="004D2499">
                        <w:rPr>
                          <w:rFonts w:ascii="Verdana" w:hAnsi="Verdana"/>
                          <w:b/>
                          <w:color w:val="729BC8"/>
                          <w:sz w:val="20"/>
                          <w:szCs w:val="20"/>
                          <w:lang w:val="fr-BE"/>
                        </w:rPr>
                        <w:t>.</w:t>
                      </w:r>
                      <w:r>
                        <w:rPr>
                          <w:rFonts w:ascii="Verdana" w:hAnsi="Verdana"/>
                          <w:b/>
                          <w:color w:val="729BC8"/>
                          <w:sz w:val="20"/>
                          <w:szCs w:val="20"/>
                          <w:lang w:val="fr-BE"/>
                        </w:rPr>
                        <w:t>01</w:t>
                      </w:r>
                      <w:r w:rsidR="00186B92" w:rsidRPr="004D2499">
                        <w:rPr>
                          <w:rFonts w:ascii="Verdana" w:hAnsi="Verdana"/>
                          <w:b/>
                          <w:color w:val="729BC8"/>
                          <w:sz w:val="20"/>
                          <w:szCs w:val="20"/>
                          <w:lang w:val="fr-BE"/>
                        </w:rPr>
                        <w:t>.20</w:t>
                      </w:r>
                      <w:r>
                        <w:rPr>
                          <w:rFonts w:ascii="Verdana" w:hAnsi="Verdana"/>
                          <w:b/>
                          <w:color w:val="729BC8"/>
                          <w:sz w:val="20"/>
                          <w:szCs w:val="20"/>
                          <w:lang w:val="fr-BE"/>
                        </w:rPr>
                        <w:t>24</w:t>
                      </w:r>
                    </w:p>
                    <w:p w14:paraId="7A7DB04F" w14:textId="77777777" w:rsidR="00186B92" w:rsidRPr="00186B92" w:rsidRDefault="00186B92" w:rsidP="00B3761E">
                      <w:pPr>
                        <w:spacing w:after="0" w:line="240" w:lineRule="auto"/>
                        <w:jc w:val="center"/>
                        <w:rPr>
                          <w:color w:val="729BC8"/>
                          <w:lang w:val="fr-BE"/>
                        </w:rPr>
                      </w:pPr>
                    </w:p>
                  </w:txbxContent>
                </v:textbox>
                <w10:wrap type="square" anchorx="margin"/>
              </v:shape>
            </w:pict>
          </mc:Fallback>
        </mc:AlternateContent>
      </w:r>
    </w:p>
    <w:p w14:paraId="4994A577" w14:textId="669CA95C" w:rsidR="00512014" w:rsidRDefault="00512014" w:rsidP="004D2499">
      <w:pPr>
        <w:tabs>
          <w:tab w:val="left" w:pos="3493"/>
        </w:tabs>
        <w:spacing w:after="0" w:line="240" w:lineRule="auto"/>
        <w:rPr>
          <w:rFonts w:ascii="Verdana" w:hAnsi="Verdana"/>
          <w:bCs/>
          <w:sz w:val="18"/>
          <w:szCs w:val="18"/>
          <w:lang w:val="fr-BE"/>
        </w:rPr>
      </w:pPr>
    </w:p>
    <w:p w14:paraId="231A142D" w14:textId="3A84CF73" w:rsidR="00512014" w:rsidRDefault="00512014" w:rsidP="004D2499">
      <w:pPr>
        <w:tabs>
          <w:tab w:val="left" w:pos="3493"/>
        </w:tabs>
        <w:spacing w:after="0" w:line="240" w:lineRule="auto"/>
        <w:rPr>
          <w:rFonts w:ascii="Verdana" w:hAnsi="Verdana"/>
          <w:bCs/>
          <w:sz w:val="18"/>
          <w:szCs w:val="18"/>
          <w:lang w:val="fr-BE"/>
        </w:rPr>
      </w:pPr>
    </w:p>
    <w:p w14:paraId="14174519" w14:textId="5BC28D26" w:rsidR="00512014" w:rsidRDefault="00512014" w:rsidP="004D2499">
      <w:pPr>
        <w:tabs>
          <w:tab w:val="left" w:pos="3493"/>
        </w:tabs>
        <w:spacing w:after="0" w:line="240" w:lineRule="auto"/>
        <w:rPr>
          <w:rFonts w:ascii="Verdana" w:hAnsi="Verdana"/>
          <w:bCs/>
          <w:sz w:val="18"/>
          <w:szCs w:val="18"/>
          <w:lang w:val="fr-BE"/>
        </w:rPr>
      </w:pPr>
    </w:p>
    <w:p w14:paraId="51ADC611" w14:textId="12945D29" w:rsidR="00512014" w:rsidRDefault="00512014" w:rsidP="004D2499">
      <w:pPr>
        <w:tabs>
          <w:tab w:val="left" w:pos="3493"/>
        </w:tabs>
        <w:spacing w:after="0" w:line="240" w:lineRule="auto"/>
        <w:rPr>
          <w:rFonts w:ascii="Verdana" w:hAnsi="Verdana"/>
          <w:bCs/>
          <w:sz w:val="18"/>
          <w:szCs w:val="18"/>
          <w:lang w:val="fr-BE"/>
        </w:rPr>
      </w:pPr>
    </w:p>
    <w:p w14:paraId="60C69F58" w14:textId="3EDBEEAD" w:rsidR="00512014" w:rsidRDefault="00512014" w:rsidP="004D2499">
      <w:pPr>
        <w:tabs>
          <w:tab w:val="left" w:pos="3493"/>
        </w:tabs>
        <w:spacing w:after="0" w:line="240" w:lineRule="auto"/>
        <w:rPr>
          <w:rFonts w:ascii="Verdana" w:hAnsi="Verdana"/>
          <w:bCs/>
          <w:sz w:val="18"/>
          <w:szCs w:val="18"/>
          <w:lang w:val="fr-BE"/>
        </w:rPr>
      </w:pPr>
    </w:p>
    <w:p w14:paraId="1660386B" w14:textId="046124FC" w:rsidR="00512014" w:rsidRDefault="00512014" w:rsidP="004D2499">
      <w:pPr>
        <w:tabs>
          <w:tab w:val="left" w:pos="3493"/>
        </w:tabs>
        <w:spacing w:after="0" w:line="240" w:lineRule="auto"/>
        <w:rPr>
          <w:rFonts w:ascii="Verdana" w:hAnsi="Verdana"/>
          <w:bCs/>
          <w:sz w:val="18"/>
          <w:szCs w:val="18"/>
          <w:lang w:val="fr-BE"/>
        </w:rPr>
      </w:pPr>
    </w:p>
    <w:p w14:paraId="1DD48F4C" w14:textId="7E8A0F7A" w:rsidR="00512014" w:rsidRDefault="00512014" w:rsidP="004D2499">
      <w:pPr>
        <w:tabs>
          <w:tab w:val="left" w:pos="3493"/>
        </w:tabs>
        <w:spacing w:after="0" w:line="240" w:lineRule="auto"/>
        <w:rPr>
          <w:rFonts w:ascii="Verdana" w:hAnsi="Verdana"/>
          <w:bCs/>
          <w:sz w:val="18"/>
          <w:szCs w:val="18"/>
          <w:lang w:val="fr-BE"/>
        </w:rPr>
      </w:pPr>
    </w:p>
    <w:p w14:paraId="1180B65B" w14:textId="11E07E6E" w:rsidR="00512014" w:rsidRDefault="00512014" w:rsidP="004D2499">
      <w:pPr>
        <w:tabs>
          <w:tab w:val="left" w:pos="3493"/>
        </w:tabs>
        <w:spacing w:after="0" w:line="240" w:lineRule="auto"/>
        <w:rPr>
          <w:rFonts w:ascii="Verdana" w:hAnsi="Verdana"/>
          <w:bCs/>
          <w:sz w:val="18"/>
          <w:szCs w:val="18"/>
          <w:lang w:val="fr-BE"/>
        </w:rPr>
      </w:pPr>
    </w:p>
    <w:p w14:paraId="6C5EEC5E" w14:textId="109ECB03" w:rsidR="00512014" w:rsidRDefault="00512014" w:rsidP="004D2499">
      <w:pPr>
        <w:tabs>
          <w:tab w:val="left" w:pos="3493"/>
        </w:tabs>
        <w:spacing w:after="0" w:line="240" w:lineRule="auto"/>
        <w:rPr>
          <w:rFonts w:ascii="Verdana" w:hAnsi="Verdana"/>
          <w:bCs/>
          <w:sz w:val="18"/>
          <w:szCs w:val="18"/>
          <w:lang w:val="fr-BE"/>
        </w:rPr>
      </w:pPr>
    </w:p>
    <w:p w14:paraId="36DEE51E" w14:textId="20087E20" w:rsidR="00512014" w:rsidRDefault="00512014" w:rsidP="004D2499">
      <w:pPr>
        <w:tabs>
          <w:tab w:val="left" w:pos="3493"/>
        </w:tabs>
        <w:spacing w:after="0" w:line="240" w:lineRule="auto"/>
        <w:rPr>
          <w:rFonts w:ascii="Verdana" w:hAnsi="Verdana"/>
          <w:bCs/>
          <w:sz w:val="18"/>
          <w:szCs w:val="18"/>
          <w:lang w:val="fr-BE"/>
        </w:rPr>
      </w:pPr>
    </w:p>
    <w:p w14:paraId="7E55CC47" w14:textId="573333F4" w:rsidR="00EC096E" w:rsidRPr="008D5210" w:rsidRDefault="00EC096E" w:rsidP="00EC096E">
      <w:pPr>
        <w:pStyle w:val="Pieddepage"/>
        <w:rPr>
          <w:rFonts w:ascii="Verdana" w:hAnsi="Verdana" w:cs="Arial"/>
          <w:b/>
          <w:bCs/>
          <w:sz w:val="20"/>
          <w:szCs w:val="20"/>
          <w:u w:val="single"/>
        </w:rPr>
      </w:pPr>
      <w:r w:rsidRPr="00CC0165">
        <w:rPr>
          <w:rFonts w:ascii="Verdana" w:hAnsi="Verdana" w:cs="Arial"/>
          <w:b/>
          <w:bCs/>
          <w:sz w:val="20"/>
          <w:szCs w:val="20"/>
        </w:rPr>
        <w:t xml:space="preserve">Adaptation of automatic </w:t>
      </w:r>
      <w:r w:rsidR="00D54CA8">
        <w:rPr>
          <w:rFonts w:ascii="Verdana" w:hAnsi="Verdana" w:cs="Arial"/>
          <w:b/>
          <w:bCs/>
          <w:sz w:val="20"/>
          <w:szCs w:val="20"/>
        </w:rPr>
        <w:t>e-</w:t>
      </w:r>
      <w:r w:rsidRPr="00CC0165">
        <w:rPr>
          <w:rFonts w:ascii="Verdana" w:hAnsi="Verdana" w:cs="Arial"/>
          <w:b/>
          <w:bCs/>
          <w:sz w:val="20"/>
          <w:szCs w:val="20"/>
        </w:rPr>
        <w:t>mail velocity templates body text</w:t>
      </w:r>
    </w:p>
    <w:p w14:paraId="3C8AC10B" w14:textId="1DD309CE" w:rsidR="00EC096E" w:rsidRPr="008D5210" w:rsidRDefault="00EC096E" w:rsidP="00EC096E">
      <w:pPr>
        <w:pStyle w:val="Pieddepage"/>
        <w:rPr>
          <w:rFonts w:ascii="Verdana" w:hAnsi="Verdana" w:cs="Arial"/>
          <w:bCs/>
          <w:sz w:val="20"/>
          <w:szCs w:val="20"/>
        </w:rPr>
      </w:pPr>
      <w:r w:rsidRPr="008D5210">
        <w:rPr>
          <w:rFonts w:ascii="Verdana" w:hAnsi="Verdana" w:cs="Arial"/>
          <w:bCs/>
          <w:sz w:val="20"/>
          <w:szCs w:val="20"/>
        </w:rPr>
        <w:t xml:space="preserve">This document provides further information on the automatic </w:t>
      </w:r>
      <w:r w:rsidR="00D54CA8">
        <w:rPr>
          <w:rFonts w:ascii="Verdana" w:hAnsi="Verdana" w:cs="Arial"/>
          <w:bCs/>
          <w:sz w:val="20"/>
          <w:szCs w:val="20"/>
        </w:rPr>
        <w:t>e-</w:t>
      </w:r>
      <w:r w:rsidRPr="008D5210">
        <w:rPr>
          <w:rFonts w:ascii="Verdana" w:hAnsi="Verdana" w:cs="Arial"/>
          <w:bCs/>
          <w:sz w:val="20"/>
          <w:szCs w:val="20"/>
        </w:rPr>
        <w:t xml:space="preserve">mails sent by the FAMHP DTS system during procedures for Marketing Authorisation applications (new and variations). Below, all automatic </w:t>
      </w:r>
      <w:r w:rsidR="007440C8">
        <w:rPr>
          <w:rFonts w:ascii="Verdana" w:hAnsi="Verdana" w:cs="Arial"/>
          <w:bCs/>
          <w:sz w:val="20"/>
          <w:szCs w:val="20"/>
        </w:rPr>
        <w:t>e-</w:t>
      </w:r>
      <w:r w:rsidRPr="008D5210">
        <w:rPr>
          <w:rFonts w:ascii="Verdana" w:hAnsi="Verdana" w:cs="Arial"/>
          <w:bCs/>
          <w:sz w:val="20"/>
          <w:szCs w:val="20"/>
        </w:rPr>
        <w:t>mails are listed and extra information on their interpretation is provided.</w:t>
      </w:r>
    </w:p>
    <w:p w14:paraId="321CA993" w14:textId="77777777" w:rsidR="00EC096E" w:rsidRPr="008D5210" w:rsidRDefault="00EC096E" w:rsidP="00EC096E">
      <w:pPr>
        <w:pStyle w:val="Pieddepage"/>
        <w:rPr>
          <w:rFonts w:ascii="Verdana" w:hAnsi="Verdana" w:cs="Arial"/>
          <w:bCs/>
          <w:sz w:val="20"/>
          <w:szCs w:val="20"/>
        </w:rPr>
      </w:pPr>
    </w:p>
    <w:p w14:paraId="10A2396F" w14:textId="625D07A8" w:rsidR="00EC096E" w:rsidRDefault="00EC096E" w:rsidP="00D54CA8">
      <w:pPr>
        <w:pStyle w:val="NormalWeb"/>
        <w:numPr>
          <w:ilvl w:val="0"/>
          <w:numId w:val="2"/>
        </w:numPr>
        <w:spacing w:before="0" w:beforeAutospacing="0" w:after="0" w:afterAutospacing="0"/>
        <w:ind w:left="284" w:hanging="284"/>
        <w:rPr>
          <w:rFonts w:ascii="Verdana" w:hAnsi="Verdana" w:cs="Arial"/>
          <w:b/>
          <w:sz w:val="20"/>
          <w:szCs w:val="20"/>
        </w:rPr>
      </w:pPr>
      <w:r w:rsidRPr="00CC0165">
        <w:rPr>
          <w:rFonts w:ascii="Verdana" w:hAnsi="Verdana" w:cs="Arial"/>
          <w:b/>
          <w:sz w:val="20"/>
          <w:szCs w:val="20"/>
        </w:rPr>
        <w:t xml:space="preserve">Acknowledgement of Receipt Dossier ID xxx </w:t>
      </w:r>
    </w:p>
    <w:p w14:paraId="7D371798" w14:textId="77777777" w:rsidR="007440C8" w:rsidRPr="00CC0165" w:rsidRDefault="007440C8" w:rsidP="00CC0165">
      <w:pPr>
        <w:pStyle w:val="NormalWeb"/>
        <w:spacing w:before="0" w:beforeAutospacing="0" w:after="0" w:afterAutospacing="0"/>
        <w:rPr>
          <w:rFonts w:ascii="Verdana" w:hAnsi="Verdana" w:cs="Arial"/>
          <w:b/>
          <w:sz w:val="20"/>
          <w:szCs w:val="20"/>
        </w:rPr>
      </w:pPr>
    </w:p>
    <w:p w14:paraId="371A7682" w14:textId="42456516" w:rsidR="007440C8" w:rsidRPr="00CC0165" w:rsidRDefault="00EC096E" w:rsidP="00CC0165">
      <w:pPr>
        <w:pStyle w:val="NormalWeb"/>
        <w:spacing w:before="0" w:beforeAutospacing="0" w:after="0" w:afterAutospacing="0"/>
        <w:rPr>
          <w:rFonts w:ascii="Verdana" w:hAnsi="Verdana" w:cs="Arial"/>
          <w:iCs/>
          <w:sz w:val="20"/>
          <w:szCs w:val="20"/>
          <w:lang w:val="en-US"/>
        </w:rPr>
      </w:pPr>
      <w:r w:rsidRPr="00CC0165">
        <w:rPr>
          <w:rFonts w:ascii="Verdana" w:hAnsi="Verdana" w:cs="Arial"/>
          <w:b/>
          <w:iCs/>
          <w:sz w:val="20"/>
          <w:szCs w:val="20"/>
          <w:lang w:val="en-US"/>
        </w:rPr>
        <w:t>General information</w:t>
      </w:r>
    </w:p>
    <w:p w14:paraId="09597824" w14:textId="14029AED" w:rsidR="00EC096E" w:rsidRPr="00CC0165" w:rsidRDefault="00EC096E" w:rsidP="00CC0165">
      <w:pPr>
        <w:pStyle w:val="NormalWeb"/>
        <w:spacing w:before="0" w:beforeAutospacing="0" w:after="0" w:afterAutospacing="0"/>
        <w:rPr>
          <w:rFonts w:ascii="Verdana" w:hAnsi="Verdana" w:cs="Arial"/>
          <w:iCs/>
          <w:sz w:val="20"/>
          <w:szCs w:val="20"/>
          <w:lang w:val="en-US"/>
        </w:rPr>
      </w:pPr>
      <w:r w:rsidRPr="00CC0165">
        <w:rPr>
          <w:rFonts w:ascii="Verdana" w:hAnsi="Verdana" w:cs="Arial"/>
          <w:iCs/>
          <w:sz w:val="20"/>
          <w:szCs w:val="20"/>
          <w:lang w:val="en-US"/>
        </w:rPr>
        <w:t xml:space="preserve">This </w:t>
      </w:r>
      <w:r w:rsidR="00D54CA8">
        <w:rPr>
          <w:rFonts w:ascii="Verdana" w:hAnsi="Verdana" w:cs="Arial"/>
          <w:iCs/>
          <w:sz w:val="20"/>
          <w:szCs w:val="20"/>
          <w:lang w:val="en-US"/>
        </w:rPr>
        <w:t>e-</w:t>
      </w:r>
      <w:r w:rsidRPr="00CC0165">
        <w:rPr>
          <w:rFonts w:ascii="Verdana" w:hAnsi="Verdana" w:cs="Arial"/>
          <w:iCs/>
          <w:sz w:val="20"/>
          <w:szCs w:val="20"/>
          <w:lang w:val="en-US"/>
        </w:rPr>
        <w:t xml:space="preserve">mail is sent by the FAMHP once the submitted dossier has been uploaded in the system and </w:t>
      </w:r>
      <w:r w:rsidR="007440C8">
        <w:rPr>
          <w:rFonts w:ascii="Verdana" w:hAnsi="Verdana" w:cs="Arial"/>
          <w:iCs/>
          <w:sz w:val="20"/>
          <w:szCs w:val="20"/>
          <w:lang w:val="en-US"/>
        </w:rPr>
        <w:t xml:space="preserve">has </w:t>
      </w:r>
      <w:r w:rsidRPr="00CC0165">
        <w:rPr>
          <w:rFonts w:ascii="Verdana" w:hAnsi="Verdana" w:cs="Arial"/>
          <w:iCs/>
          <w:sz w:val="20"/>
          <w:szCs w:val="20"/>
          <w:lang w:val="en-US"/>
        </w:rPr>
        <w:t>passed full compliance.</w:t>
      </w:r>
      <w:r w:rsidR="007440C8">
        <w:rPr>
          <w:rFonts w:ascii="Verdana" w:hAnsi="Verdana" w:cs="Arial"/>
          <w:iCs/>
          <w:sz w:val="20"/>
          <w:szCs w:val="20"/>
          <w:lang w:val="en-US"/>
        </w:rPr>
        <w:t xml:space="preserve"> </w:t>
      </w:r>
      <w:r w:rsidRPr="00CC0165">
        <w:rPr>
          <w:rFonts w:ascii="Verdana" w:hAnsi="Verdana" w:cs="Arial"/>
          <w:iCs/>
          <w:sz w:val="20"/>
          <w:szCs w:val="20"/>
          <w:lang w:val="en-US"/>
        </w:rPr>
        <w:t xml:space="preserve">This </w:t>
      </w:r>
      <w:r w:rsidR="007440C8">
        <w:rPr>
          <w:rFonts w:ascii="Verdana" w:hAnsi="Verdana" w:cs="Arial"/>
          <w:iCs/>
          <w:sz w:val="20"/>
          <w:szCs w:val="20"/>
          <w:lang w:val="en-US"/>
        </w:rPr>
        <w:t>e-</w:t>
      </w:r>
      <w:r w:rsidRPr="00CC0165">
        <w:rPr>
          <w:rFonts w:ascii="Verdana" w:hAnsi="Verdana" w:cs="Arial"/>
          <w:iCs/>
          <w:sz w:val="20"/>
          <w:szCs w:val="20"/>
          <w:lang w:val="en-US"/>
        </w:rPr>
        <w:t xml:space="preserve">mail can be used as proof of implementation in </w:t>
      </w:r>
      <w:r w:rsidR="007440C8">
        <w:rPr>
          <w:rFonts w:ascii="Verdana" w:hAnsi="Verdana" w:cs="Arial"/>
          <w:iCs/>
          <w:sz w:val="20"/>
          <w:szCs w:val="20"/>
          <w:lang w:val="en-US"/>
        </w:rPr>
        <w:t xml:space="preserve">the </w:t>
      </w:r>
      <w:r w:rsidRPr="00CC0165">
        <w:rPr>
          <w:rFonts w:ascii="Verdana" w:hAnsi="Verdana" w:cs="Arial"/>
          <w:iCs/>
          <w:sz w:val="20"/>
          <w:szCs w:val="20"/>
          <w:lang w:val="en-US"/>
        </w:rPr>
        <w:t>case of national type IA/IB variations, MRP CMS type IA/IB variations and MRP CMS type II variations.</w:t>
      </w:r>
    </w:p>
    <w:p w14:paraId="4862BD37" w14:textId="6E149F67" w:rsidR="00EC096E" w:rsidRPr="008D5210" w:rsidRDefault="00EC096E" w:rsidP="00EC096E">
      <w:pPr>
        <w:ind w:left="720"/>
        <w:rPr>
          <w:rFonts w:ascii="Verdana" w:hAnsi="Verdana" w:cs="Arial"/>
          <w:sz w:val="20"/>
          <w:szCs w:val="20"/>
          <w:lang w:eastAsia="fr-BE"/>
        </w:rPr>
      </w:pPr>
      <w:r w:rsidRPr="008D5210">
        <w:rPr>
          <w:rFonts w:ascii="Verdana" w:hAnsi="Verdana"/>
          <w:color w:val="000000"/>
          <w:sz w:val="20"/>
          <w:szCs w:val="20"/>
        </w:rPr>
        <w:br w:type="page"/>
      </w:r>
      <w:r w:rsidRPr="008D5210">
        <w:rPr>
          <w:rFonts w:ascii="Verdana" w:hAnsi="Verdana" w:cs="Arial"/>
          <w:color w:val="000000"/>
          <w:sz w:val="20"/>
          <w:szCs w:val="20"/>
        </w:rPr>
        <w:lastRenderedPageBreak/>
        <w:t>Dear applicant,</w:t>
      </w:r>
      <w:r w:rsidRPr="008D5210">
        <w:rPr>
          <w:rFonts w:ascii="Verdana" w:hAnsi="Verdana" w:cs="Arial"/>
          <w:color w:val="000000"/>
          <w:sz w:val="20"/>
          <w:szCs w:val="20"/>
        </w:rPr>
        <w:br/>
      </w:r>
      <w:r w:rsidRPr="008D5210">
        <w:rPr>
          <w:rFonts w:ascii="Verdana" w:hAnsi="Verdana" w:cs="Arial"/>
          <w:color w:val="000000"/>
          <w:sz w:val="20"/>
          <w:szCs w:val="20"/>
        </w:rPr>
        <w:br/>
        <w:t xml:space="preserve">We hereby confirm that we have received the </w:t>
      </w:r>
      <w:r w:rsidRPr="008D5210">
        <w:rPr>
          <w:rFonts w:ascii="Verdana" w:hAnsi="Verdana" w:cs="Arial"/>
          <w:b/>
          <w:bCs/>
          <w:color w:val="000000"/>
          <w:sz w:val="20"/>
          <w:szCs w:val="20"/>
        </w:rPr>
        <w:t>file</w:t>
      </w:r>
      <w:r w:rsidRPr="008D5210">
        <w:rPr>
          <w:rFonts w:ascii="Verdana" w:hAnsi="Verdana" w:cs="Arial"/>
          <w:color w:val="000000"/>
          <w:sz w:val="20"/>
          <w:szCs w:val="20"/>
        </w:rPr>
        <w:t xml:space="preserve"> with the following characteristics in good order:</w:t>
      </w:r>
      <w:r w:rsidRPr="008D5210">
        <w:rPr>
          <w:rFonts w:ascii="Verdana" w:hAnsi="Verdana" w:cs="Arial"/>
          <w:color w:val="000000"/>
          <w:sz w:val="20"/>
          <w:szCs w:val="20"/>
        </w:rPr>
        <w:br/>
      </w:r>
      <w:r w:rsidRPr="008D5210">
        <w:rPr>
          <w:rFonts w:ascii="Verdana" w:hAnsi="Verdana" w:cs="Arial"/>
          <w:color w:val="000000"/>
          <w:sz w:val="20"/>
          <w:szCs w:val="20"/>
        </w:rPr>
        <w:br/>
        <w:t>Entry date:</w:t>
      </w:r>
      <w:r w:rsidRPr="008D5210">
        <w:rPr>
          <w:rFonts w:ascii="Verdana" w:hAnsi="Verdana" w:cs="Arial"/>
          <w:color w:val="000000"/>
          <w:sz w:val="20"/>
          <w:szCs w:val="20"/>
        </w:rPr>
        <w:br/>
        <w:t xml:space="preserve">Dossier ID: </w:t>
      </w:r>
      <w:r w:rsidRPr="008D5210">
        <w:rPr>
          <w:rFonts w:ascii="Verdana" w:hAnsi="Verdana" w:cs="Arial"/>
          <w:color w:val="000000"/>
          <w:sz w:val="20"/>
          <w:szCs w:val="20"/>
        </w:rPr>
        <w:br/>
        <w:t>Medicinal product name:</w:t>
      </w:r>
      <w:r w:rsidRPr="008D5210">
        <w:rPr>
          <w:rFonts w:ascii="Verdana" w:hAnsi="Verdana" w:cs="Arial"/>
          <w:color w:val="000000"/>
          <w:sz w:val="20"/>
          <w:szCs w:val="20"/>
        </w:rPr>
        <w:br/>
        <w:t xml:space="preserve">Procedure type: </w:t>
      </w:r>
      <w:r w:rsidRPr="008D5210">
        <w:rPr>
          <w:rFonts w:ascii="Verdana" w:hAnsi="Verdana" w:cs="Arial"/>
          <w:color w:val="000000"/>
          <w:sz w:val="20"/>
          <w:szCs w:val="20"/>
        </w:rPr>
        <w:br/>
        <w:t xml:space="preserve">Procedure role: </w:t>
      </w:r>
      <w:r w:rsidRPr="008D5210">
        <w:rPr>
          <w:rFonts w:ascii="Verdana" w:hAnsi="Verdana" w:cs="Arial"/>
          <w:color w:val="000000"/>
          <w:sz w:val="20"/>
          <w:szCs w:val="20"/>
        </w:rPr>
        <w:br/>
        <w:t xml:space="preserve">Dossier type: </w:t>
      </w:r>
      <w:r w:rsidRPr="008D5210">
        <w:rPr>
          <w:rFonts w:ascii="Verdana" w:hAnsi="Verdana" w:cs="Arial"/>
          <w:color w:val="000000"/>
          <w:sz w:val="20"/>
          <w:szCs w:val="20"/>
        </w:rPr>
        <w:br/>
        <w:t xml:space="preserve">Procedure number: </w:t>
      </w:r>
      <w:r w:rsidRPr="008D5210">
        <w:rPr>
          <w:rFonts w:ascii="Verdana" w:hAnsi="Verdana" w:cs="Arial"/>
          <w:color w:val="000000"/>
          <w:sz w:val="20"/>
          <w:szCs w:val="20"/>
        </w:rPr>
        <w:br/>
        <w:t xml:space="preserve">Dossier subject or variation classification: </w:t>
      </w:r>
      <w:r w:rsidRPr="008D5210">
        <w:rPr>
          <w:rFonts w:ascii="Verdana" w:hAnsi="Verdana" w:cs="Arial"/>
          <w:color w:val="000000"/>
          <w:sz w:val="20"/>
          <w:szCs w:val="20"/>
        </w:rPr>
        <w:br/>
      </w:r>
      <w:r w:rsidRPr="008D5210">
        <w:rPr>
          <w:rFonts w:ascii="Verdana" w:hAnsi="Verdana" w:cs="Arial"/>
          <w:color w:val="000000"/>
          <w:sz w:val="20"/>
          <w:szCs w:val="20"/>
        </w:rPr>
        <w:br/>
      </w:r>
      <w:r w:rsidRPr="008D5210">
        <w:rPr>
          <w:rFonts w:ascii="Verdana" w:hAnsi="Verdana" w:cs="Arial"/>
          <w:color w:val="000000"/>
          <w:sz w:val="20"/>
          <w:szCs w:val="20"/>
        </w:rPr>
        <w:br/>
        <w:t>The technical and content validation of the file is started. We will contact you should any problems arise during validation.</w:t>
      </w:r>
      <w:r w:rsidRPr="008D5210">
        <w:rPr>
          <w:rFonts w:ascii="Verdana" w:hAnsi="Verdana" w:cs="Arial"/>
          <w:color w:val="000000"/>
          <w:sz w:val="20"/>
          <w:szCs w:val="20"/>
        </w:rPr>
        <w:br/>
        <w:t>If your dossier concerns a variation, please consult the table below for its implementation. For any other type of dossier, you will receive an automatic confirmation by e-mail as soon as the evaluation of the dossier starts.</w:t>
      </w:r>
      <w:r w:rsidRPr="008D5210">
        <w:rPr>
          <w:rFonts w:ascii="Verdana" w:hAnsi="Verdana" w:cs="Arial"/>
          <w:color w:val="000000"/>
          <w:sz w:val="20"/>
          <w:szCs w:val="20"/>
        </w:rPr>
        <w:br/>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56"/>
        <w:gridCol w:w="7666"/>
      </w:tblGrid>
      <w:tr w:rsidR="00EC096E" w:rsidRPr="008D5210" w14:paraId="347490A4" w14:textId="77777777" w:rsidTr="008D5210">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01D368" w14:textId="77777777" w:rsidR="00EC096E" w:rsidRPr="008D5210" w:rsidRDefault="00EC096E" w:rsidP="008D5210">
            <w:pPr>
              <w:rPr>
                <w:rFonts w:ascii="Verdana" w:hAnsi="Verdana" w:cs="Arial"/>
                <w:sz w:val="20"/>
                <w:szCs w:val="20"/>
              </w:rPr>
            </w:pPr>
            <w:r w:rsidRPr="008D5210">
              <w:rPr>
                <w:rFonts w:ascii="Verdana" w:hAnsi="Verdana" w:cs="Arial"/>
                <w:sz w:val="20"/>
                <w:szCs w:val="20"/>
              </w:rPr>
              <w:t>Administrative</w:t>
            </w:r>
            <w:r w:rsidRPr="008D5210">
              <w:rPr>
                <w:rFonts w:ascii="Verdana" w:hAnsi="Verdana" w:cs="Arial"/>
                <w:sz w:val="20"/>
                <w:szCs w:val="20"/>
              </w:rPr>
              <w:br/>
              <w:t>National type IA-variation</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17E9E3" w14:textId="77777777" w:rsidR="00EC096E" w:rsidRPr="008D5210" w:rsidRDefault="00EC096E" w:rsidP="008D5210">
            <w:pPr>
              <w:spacing w:after="240"/>
              <w:rPr>
                <w:rFonts w:ascii="Verdana" w:hAnsi="Verdana" w:cs="Arial"/>
                <w:sz w:val="20"/>
                <w:szCs w:val="20"/>
              </w:rPr>
            </w:pPr>
            <w:r w:rsidRPr="008D5210">
              <w:rPr>
                <w:rFonts w:ascii="Verdana" w:hAnsi="Verdana" w:cs="Arial"/>
                <w:sz w:val="20"/>
                <w:szCs w:val="20"/>
              </w:rPr>
              <w:t>If your dossier concerns an administrative variation or a national procedure variation type IA (single or group), please stop implementing the variation immediately if you receive a negative advice from the FAMHP within ' + 30/44/74/104/224(*) calendar days'.</w:t>
            </w:r>
          </w:p>
        </w:tc>
      </w:tr>
      <w:tr w:rsidR="00EC096E" w:rsidRPr="008D5210" w14:paraId="0F62804B" w14:textId="77777777" w:rsidTr="008D5210">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DDC1FC" w14:textId="77777777" w:rsidR="00EC096E" w:rsidRPr="008D5210" w:rsidRDefault="00EC096E" w:rsidP="008D5210">
            <w:pPr>
              <w:rPr>
                <w:rFonts w:ascii="Verdana" w:hAnsi="Verdana" w:cs="Arial"/>
                <w:sz w:val="20"/>
                <w:szCs w:val="20"/>
              </w:rPr>
            </w:pPr>
            <w:r w:rsidRPr="008D5210">
              <w:rPr>
                <w:rFonts w:ascii="Verdana" w:hAnsi="Verdana" w:cs="Arial"/>
                <w:sz w:val="20"/>
                <w:szCs w:val="20"/>
              </w:rPr>
              <w:t>National type IB-variation</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67DBA8" w14:textId="77777777" w:rsidR="00EC096E" w:rsidRPr="008D5210" w:rsidRDefault="00EC096E" w:rsidP="008D5210">
            <w:pPr>
              <w:spacing w:after="240"/>
              <w:rPr>
                <w:rFonts w:ascii="Verdana" w:hAnsi="Verdana" w:cs="Arial"/>
                <w:sz w:val="20"/>
                <w:szCs w:val="20"/>
              </w:rPr>
            </w:pPr>
            <w:r w:rsidRPr="008D5210">
              <w:rPr>
                <w:rFonts w:ascii="Verdana" w:hAnsi="Verdana" w:cs="Arial"/>
                <w:sz w:val="20"/>
                <w:szCs w:val="20"/>
              </w:rPr>
              <w:t>If your dossier concerns a national procedure, variation type IB (single or group), please start implementing the variation within 6 months if you do not receive any comments from the FAMHP within ' + 44/74/104/224 (*) calendar days'.</w:t>
            </w:r>
            <w:r w:rsidRPr="008D5210">
              <w:rPr>
                <w:rFonts w:ascii="Verdana" w:hAnsi="Verdana" w:cs="Arial"/>
                <w:sz w:val="20"/>
                <w:szCs w:val="20"/>
              </w:rPr>
              <w:br/>
              <w:t>When you receive comments, you have 30 calendar days to submit the response via </w:t>
            </w:r>
            <w:hyperlink r:id="rId8" w:history="1">
              <w:r w:rsidRPr="008D5210">
                <w:rPr>
                  <w:rStyle w:val="Lienhypertexte"/>
                  <w:rFonts w:ascii="Verdana" w:hAnsi="Verdana" w:cs="Arial"/>
                  <w:sz w:val="20"/>
                  <w:szCs w:val="20"/>
                </w:rPr>
                <w:t>CESP</w:t>
              </w:r>
            </w:hyperlink>
            <w:r w:rsidRPr="008D5210">
              <w:rPr>
                <w:rFonts w:ascii="Verdana" w:hAnsi="Verdana" w:cs="Arial"/>
                <w:sz w:val="20"/>
                <w:szCs w:val="20"/>
              </w:rPr>
              <w:t>. If you do not receive a negative opinion after 30 calendar days following the date of submission of the answers, you may implement the variation if it concerns a single national variation type IB, or when the highest ranked variation within the variation group is a type IB variation. If the highest ranked variation within the group is a type II variation or a line extension, then the start date of the closing phase (which will be communicated to you later via e-mail) may be considered as the start date of the implementation period of the national type IB variation.</w:t>
            </w:r>
          </w:p>
        </w:tc>
      </w:tr>
      <w:tr w:rsidR="00EC096E" w:rsidRPr="008D5210" w14:paraId="500BBB74" w14:textId="77777777" w:rsidTr="008D5210">
        <w:tc>
          <w:tcPr>
            <w:tcW w:w="0" w:type="auto"/>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E082EE" w14:textId="304460E3" w:rsidR="00EC096E" w:rsidRPr="008D5210" w:rsidRDefault="00EC096E" w:rsidP="008D5210">
            <w:pPr>
              <w:spacing w:after="240"/>
              <w:rPr>
                <w:rFonts w:ascii="Verdana" w:hAnsi="Verdana" w:cs="Arial"/>
                <w:sz w:val="20"/>
                <w:szCs w:val="20"/>
              </w:rPr>
            </w:pPr>
            <w:r w:rsidRPr="008D5210">
              <w:rPr>
                <w:rFonts w:ascii="Verdana" w:hAnsi="Verdana" w:cs="Arial"/>
                <w:sz w:val="20"/>
                <w:szCs w:val="20"/>
              </w:rPr>
              <w:t>Please note: The above response times are only valid</w:t>
            </w:r>
            <w:r w:rsidRPr="008D5210">
              <w:rPr>
                <w:rFonts w:ascii="Verdana" w:hAnsi="Verdana" w:cs="Arial"/>
                <w:sz w:val="20"/>
                <w:szCs w:val="20"/>
              </w:rPr>
              <w:br/>
            </w:r>
            <w:r w:rsidRPr="008D5210">
              <w:rPr>
                <w:rFonts w:ascii="Verdana" w:hAnsi="Verdana" w:cs="Arial"/>
                <w:sz w:val="20"/>
                <w:szCs w:val="20"/>
              </w:rPr>
              <w:br/>
            </w:r>
            <w:r w:rsidRPr="008D5210">
              <w:rPr>
                <w:rFonts w:ascii="Verdana" w:hAnsi="Verdana" w:cs="Arial"/>
                <w:sz w:val="20"/>
                <w:szCs w:val="20"/>
              </w:rPr>
              <w:t> </w:t>
            </w:r>
            <w:r w:rsidRPr="008D5210">
              <w:rPr>
                <w:rFonts w:ascii="Verdana" w:hAnsi="Verdana" w:cs="Arial"/>
                <w:sz w:val="20"/>
                <w:szCs w:val="20"/>
              </w:rPr>
              <w:t>(1) in case the submitted national Type IB variation is included in the Commission Classification Guideline</w:t>
            </w:r>
            <w:r w:rsidRPr="008D5210">
              <w:rPr>
                <w:rFonts w:ascii="Verdana" w:hAnsi="Verdana" w:cs="Arial"/>
                <w:sz w:val="20"/>
                <w:szCs w:val="20"/>
              </w:rPr>
              <w:br/>
            </w:r>
            <w:r w:rsidRPr="008D5210">
              <w:rPr>
                <w:rFonts w:ascii="Verdana" w:hAnsi="Verdana" w:cs="Arial"/>
                <w:sz w:val="20"/>
                <w:szCs w:val="20"/>
              </w:rPr>
              <w:t> </w:t>
            </w:r>
            <w:r w:rsidRPr="008D5210">
              <w:rPr>
                <w:rFonts w:ascii="Verdana" w:hAnsi="Verdana" w:cs="Arial"/>
                <w:sz w:val="20"/>
                <w:szCs w:val="20"/>
              </w:rPr>
              <w:t>or</w:t>
            </w:r>
            <w:r w:rsidRPr="008D5210">
              <w:rPr>
                <w:rFonts w:ascii="Verdana" w:hAnsi="Verdana" w:cs="Arial"/>
                <w:sz w:val="20"/>
                <w:szCs w:val="20"/>
              </w:rPr>
              <w:br/>
            </w:r>
            <w:r w:rsidRPr="008D5210">
              <w:rPr>
                <w:rFonts w:ascii="Verdana" w:hAnsi="Verdana" w:cs="Arial"/>
                <w:sz w:val="20"/>
                <w:szCs w:val="20"/>
              </w:rPr>
              <w:t> </w:t>
            </w:r>
            <w:r w:rsidRPr="008D5210">
              <w:rPr>
                <w:rFonts w:ascii="Verdana" w:hAnsi="Verdana" w:cs="Arial"/>
                <w:sz w:val="20"/>
                <w:szCs w:val="20"/>
              </w:rPr>
              <w:t xml:space="preserve">(2) in case the applicant has invoked Article 5 of the Regulation 1234/2008 (**) and the variation was classified as a Type IB variation. If this is not the case, and the submitted national Type IB variation is considered an 'unforeseen Type IB variation', the FAMHP reserves the right to seek advice from the </w:t>
            </w:r>
            <w:proofErr w:type="spellStart"/>
            <w:r w:rsidRPr="008D5210">
              <w:rPr>
                <w:rFonts w:ascii="Verdana" w:hAnsi="Verdana" w:cs="Arial"/>
                <w:sz w:val="20"/>
                <w:szCs w:val="20"/>
              </w:rPr>
              <w:t>CMDh</w:t>
            </w:r>
            <w:proofErr w:type="spellEnd"/>
            <w:r w:rsidRPr="008D5210">
              <w:rPr>
                <w:rFonts w:ascii="Verdana" w:hAnsi="Verdana" w:cs="Arial"/>
                <w:sz w:val="20"/>
                <w:szCs w:val="20"/>
              </w:rPr>
              <w:t>.</w:t>
            </w:r>
          </w:p>
        </w:tc>
      </w:tr>
      <w:tr w:rsidR="00EC096E" w:rsidRPr="008D5210" w14:paraId="788B187C" w14:textId="77777777" w:rsidTr="008D5210">
        <w:tc>
          <w:tcPr>
            <w:tcW w:w="0" w:type="auto"/>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23268E" w14:textId="77777777" w:rsidR="00EC096E" w:rsidRPr="008D5210" w:rsidRDefault="00EC096E" w:rsidP="008D5210">
            <w:pPr>
              <w:spacing w:after="240"/>
              <w:rPr>
                <w:rFonts w:ascii="Verdana" w:hAnsi="Verdana" w:cs="Arial"/>
                <w:sz w:val="20"/>
                <w:szCs w:val="20"/>
              </w:rPr>
            </w:pPr>
            <w:r w:rsidRPr="008D5210">
              <w:rPr>
                <w:rFonts w:ascii="Verdana" w:hAnsi="Verdana" w:cs="Arial"/>
                <w:sz w:val="20"/>
                <w:szCs w:val="20"/>
              </w:rPr>
              <w:lastRenderedPageBreak/>
              <w:t>(*)</w:t>
            </w:r>
            <w:r w:rsidRPr="008D5210">
              <w:rPr>
                <w:rFonts w:ascii="Verdana" w:hAnsi="Verdana" w:cs="Arial"/>
                <w:sz w:val="20"/>
                <w:szCs w:val="20"/>
              </w:rPr>
              <w:br/>
            </w:r>
            <w:r w:rsidRPr="008D5210">
              <w:rPr>
                <w:rFonts w:ascii="Verdana" w:hAnsi="Verdana" w:cs="Arial"/>
                <w:sz w:val="20"/>
                <w:szCs w:val="20"/>
              </w:rPr>
              <w:br/>
              <w:t>- The FAMHP response time will be 30 calendar days for annual reports and/or variation groups containing only type IA variations.</w:t>
            </w:r>
            <w:r w:rsidRPr="008D5210">
              <w:rPr>
                <w:rFonts w:ascii="Verdana" w:hAnsi="Verdana" w:cs="Arial"/>
                <w:sz w:val="20"/>
                <w:szCs w:val="20"/>
              </w:rPr>
              <w:br/>
            </w:r>
            <w:r w:rsidRPr="008D5210">
              <w:rPr>
                <w:rFonts w:ascii="Verdana" w:hAnsi="Verdana" w:cs="Arial"/>
                <w:sz w:val="20"/>
                <w:szCs w:val="20"/>
              </w:rPr>
              <w:br/>
              <w:t>- The FAMHP response time will be 44 calendar days for variation groups whose highest ranked variation is a type IB variation (30 days timetable). The additional 14 days in the response time cover the validation period.</w:t>
            </w:r>
            <w:r w:rsidRPr="008D5210">
              <w:rPr>
                <w:rFonts w:ascii="Verdana" w:hAnsi="Verdana" w:cs="Arial"/>
                <w:sz w:val="20"/>
                <w:szCs w:val="20"/>
              </w:rPr>
              <w:br/>
            </w:r>
            <w:r w:rsidRPr="008D5210">
              <w:rPr>
                <w:rFonts w:ascii="Verdana" w:hAnsi="Verdana" w:cs="Arial"/>
                <w:sz w:val="20"/>
                <w:szCs w:val="20"/>
              </w:rPr>
              <w:br/>
              <w:t>- The FAMHP response time shall be 44, 74 or 104 calendar days for variation groups containing a type II variation as the highest ranked variation, depending on the timetable (30, 60 or 90 days) of the type II variation within the submitted variation group. The additional 14 days in the response period cover the validation period.</w:t>
            </w:r>
            <w:r w:rsidRPr="008D5210">
              <w:rPr>
                <w:rFonts w:ascii="Verdana" w:hAnsi="Verdana" w:cs="Arial"/>
                <w:sz w:val="20"/>
                <w:szCs w:val="20"/>
              </w:rPr>
              <w:br/>
            </w:r>
            <w:r w:rsidRPr="008D5210">
              <w:rPr>
                <w:rFonts w:ascii="Verdana" w:hAnsi="Verdana" w:cs="Arial"/>
                <w:sz w:val="20"/>
                <w:szCs w:val="20"/>
              </w:rPr>
              <w:br/>
              <w:t>- The FAMHP response time will be 104 calendar days if the highest ranked variation group contains an MRP line extension (90 days timetable) and 224 calendar days if the highest ranked variation group contains a DCP line extension (210 days timetable). The additional 14 days provided in the response time shall cover the validation period.</w:t>
            </w:r>
            <w:r w:rsidRPr="008D5210">
              <w:rPr>
                <w:rFonts w:ascii="Verdana" w:hAnsi="Verdana" w:cs="Arial"/>
                <w:sz w:val="20"/>
                <w:szCs w:val="20"/>
              </w:rPr>
              <w:br/>
            </w:r>
            <w:r w:rsidRPr="008D5210">
              <w:rPr>
                <w:rFonts w:ascii="Verdana" w:hAnsi="Verdana" w:cs="Arial"/>
                <w:sz w:val="20"/>
                <w:szCs w:val="20"/>
              </w:rPr>
              <w:br/>
              <w:t>(**) Article 5 of Regulation 1234/2008 concerns seeking the advice of the coordination group in case of ambiguity in the classification of a variation.</w:t>
            </w:r>
          </w:p>
        </w:tc>
      </w:tr>
      <w:tr w:rsidR="00EC096E" w:rsidRPr="008D5210" w14:paraId="2C6D099C" w14:textId="77777777" w:rsidTr="008D5210">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37337A" w14:textId="77777777" w:rsidR="00EC096E" w:rsidRPr="008D5210" w:rsidRDefault="00EC096E" w:rsidP="008D5210">
            <w:pPr>
              <w:rPr>
                <w:rFonts w:ascii="Verdana" w:hAnsi="Verdana" w:cs="Arial"/>
                <w:sz w:val="20"/>
                <w:szCs w:val="20"/>
              </w:rPr>
            </w:pPr>
            <w:r w:rsidRPr="008D5210">
              <w:rPr>
                <w:rFonts w:ascii="Verdana" w:hAnsi="Verdana" w:cs="Arial"/>
                <w:sz w:val="20"/>
                <w:szCs w:val="20"/>
              </w:rPr>
              <w:t>MRP type IA/IB-variation</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BE8E7C" w14:textId="77777777" w:rsidR="00EC096E" w:rsidRPr="008D5210" w:rsidRDefault="00EC096E" w:rsidP="008D5210">
            <w:pPr>
              <w:spacing w:after="240"/>
              <w:rPr>
                <w:rFonts w:ascii="Verdana" w:hAnsi="Verdana" w:cs="Arial"/>
                <w:sz w:val="20"/>
                <w:szCs w:val="20"/>
              </w:rPr>
            </w:pPr>
            <w:r w:rsidRPr="008D5210">
              <w:rPr>
                <w:rFonts w:ascii="Verdana" w:hAnsi="Verdana" w:cs="Arial"/>
                <w:sz w:val="20"/>
                <w:szCs w:val="20"/>
              </w:rPr>
              <w:t>If your dossier concerns a mutual recognition procedure, variation IA/IB (single or in group), for which Belgium is CMS, please consider the date of receipt of the RMS approval as start date of the implementation period in case of a type IB variation. Please stop implementation of the type IA variation immediately upon receipt of the negative opinion of the RMS.</w:t>
            </w:r>
          </w:p>
        </w:tc>
      </w:tr>
      <w:tr w:rsidR="00EC096E" w:rsidRPr="008D5210" w14:paraId="5B0068CF" w14:textId="77777777" w:rsidTr="008D5210">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1661FD" w14:textId="77777777" w:rsidR="00EC096E" w:rsidRPr="008D5210" w:rsidRDefault="00EC096E" w:rsidP="008D5210">
            <w:pPr>
              <w:rPr>
                <w:rFonts w:ascii="Verdana" w:hAnsi="Verdana" w:cs="Arial"/>
                <w:sz w:val="20"/>
                <w:szCs w:val="20"/>
              </w:rPr>
            </w:pPr>
            <w:r w:rsidRPr="008D5210">
              <w:rPr>
                <w:rFonts w:ascii="Verdana" w:hAnsi="Verdana" w:cs="Arial"/>
                <w:sz w:val="20"/>
                <w:szCs w:val="20"/>
              </w:rPr>
              <w:t>MRP type II variation</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BA0937" w14:textId="77777777" w:rsidR="00EC096E" w:rsidRPr="008D5210" w:rsidRDefault="00EC096E" w:rsidP="008D5210">
            <w:pPr>
              <w:spacing w:after="240"/>
              <w:rPr>
                <w:rFonts w:ascii="Verdana" w:hAnsi="Verdana" w:cs="Arial"/>
                <w:sz w:val="20"/>
                <w:szCs w:val="20"/>
              </w:rPr>
            </w:pPr>
            <w:r w:rsidRPr="008D5210">
              <w:rPr>
                <w:rFonts w:ascii="Verdana" w:hAnsi="Verdana" w:cs="Arial"/>
                <w:sz w:val="20"/>
                <w:szCs w:val="20"/>
              </w:rPr>
              <w:t>If your dossier concerns a mutual recognition procedure, type II (single or group), for which Belgium is CMS, please consider the date of receipt of the RMS approval + 30 calendar days as the start date of the implementation period.</w:t>
            </w:r>
          </w:p>
        </w:tc>
      </w:tr>
      <w:tr w:rsidR="00EC096E" w:rsidRPr="008D5210" w14:paraId="54578622" w14:textId="77777777" w:rsidTr="008D5210">
        <w:tc>
          <w:tcPr>
            <w:tcW w:w="0" w:type="auto"/>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C1A158" w14:textId="77777777" w:rsidR="00EC096E" w:rsidRPr="008D5210" w:rsidRDefault="00EC096E" w:rsidP="008D5210">
            <w:pPr>
              <w:spacing w:after="240"/>
              <w:rPr>
                <w:rFonts w:ascii="Verdana" w:hAnsi="Verdana" w:cs="Arial"/>
                <w:sz w:val="20"/>
                <w:szCs w:val="20"/>
              </w:rPr>
            </w:pPr>
            <w:r w:rsidRPr="008D5210">
              <w:rPr>
                <w:rFonts w:ascii="Verdana" w:hAnsi="Verdana" w:cs="Arial"/>
                <w:sz w:val="20"/>
                <w:szCs w:val="20"/>
              </w:rPr>
              <w:t>It is important to note that the implementation of the above variations based on this mail is only valid in case the approved variation does not require an additional Marketing Authorisation (MA). In case an additional MA is required, you should wait for receipt of this MA before implementing the approved variation.</w:t>
            </w:r>
          </w:p>
        </w:tc>
      </w:tr>
      <w:tr w:rsidR="00EC096E" w:rsidRPr="008D5210" w14:paraId="1022C3D2" w14:textId="77777777" w:rsidTr="008D5210">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C1A609" w14:textId="77777777" w:rsidR="00EC096E" w:rsidRPr="008D5210" w:rsidRDefault="00EC096E" w:rsidP="008D5210">
            <w:pPr>
              <w:rPr>
                <w:rFonts w:ascii="Verdana" w:hAnsi="Verdana" w:cs="Arial"/>
                <w:sz w:val="20"/>
                <w:szCs w:val="20"/>
              </w:rPr>
            </w:pPr>
            <w:r w:rsidRPr="008D5210">
              <w:rPr>
                <w:rFonts w:ascii="Verdana" w:hAnsi="Verdana" w:cs="Arial"/>
                <w:sz w:val="20"/>
                <w:szCs w:val="20"/>
              </w:rPr>
              <w:t>Parallel Import</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0B7F62" w14:textId="77777777" w:rsidR="00EC096E" w:rsidRPr="008D5210" w:rsidRDefault="00EC096E" w:rsidP="008D5210">
            <w:pPr>
              <w:spacing w:after="240"/>
              <w:rPr>
                <w:rFonts w:ascii="Verdana" w:hAnsi="Verdana" w:cs="Arial"/>
                <w:sz w:val="20"/>
                <w:szCs w:val="20"/>
              </w:rPr>
            </w:pPr>
            <w:r w:rsidRPr="008D5210">
              <w:rPr>
                <w:rFonts w:ascii="Verdana" w:hAnsi="Verdana" w:cs="Arial"/>
                <w:sz w:val="20"/>
                <w:szCs w:val="20"/>
              </w:rPr>
              <w:t>If your dossier concerns a Parallel Import dossier, you must always wait for the receipt of a new Parallel Import Marketing Authorisation.</w:t>
            </w:r>
            <w:r w:rsidRPr="008D5210">
              <w:rPr>
                <w:rFonts w:ascii="Verdana" w:hAnsi="Verdana" w:cs="Arial"/>
                <w:sz w:val="20"/>
                <w:szCs w:val="20"/>
              </w:rPr>
              <w:br/>
              <w:t>In case of a new application, a renewal or a variation, you must wait for the approved document before implementing the change.</w:t>
            </w:r>
          </w:p>
        </w:tc>
      </w:tr>
    </w:tbl>
    <w:p w14:paraId="24DE7380" w14:textId="42FE2C7F" w:rsidR="006F48E9" w:rsidRDefault="00EC096E" w:rsidP="00EC096E">
      <w:pPr>
        <w:pStyle w:val="NormalWeb"/>
        <w:rPr>
          <w:rFonts w:ascii="Verdana" w:hAnsi="Verdana" w:cs="Arial"/>
          <w:sz w:val="20"/>
          <w:szCs w:val="20"/>
          <w:lang w:val="en-US"/>
        </w:rPr>
      </w:pPr>
      <w:r w:rsidRPr="008D5210">
        <w:rPr>
          <w:rFonts w:ascii="Verdana" w:hAnsi="Verdana" w:cs="Arial"/>
          <w:color w:val="000000"/>
          <w:sz w:val="20"/>
          <w:szCs w:val="20"/>
        </w:rPr>
        <w:t>The marketing authorisation holder may attach a copy of this automatic mail to the MA when submitting a dossier to Economic Affairs and to the RIZIV/INAMI when he is entitled to implement the variation. For this, the marketing authorisation holder declares in his honour that he has not received any remark from the FAMHP.</w:t>
      </w:r>
      <w:r w:rsidRPr="008D5210">
        <w:rPr>
          <w:rFonts w:ascii="Verdana" w:hAnsi="Verdana" w:cs="Arial"/>
          <w:color w:val="000000"/>
          <w:sz w:val="20"/>
          <w:szCs w:val="20"/>
        </w:rPr>
        <w:br/>
      </w:r>
      <w:r w:rsidRPr="008D5210">
        <w:rPr>
          <w:rFonts w:ascii="Verdana" w:hAnsi="Verdana" w:cs="Arial"/>
          <w:color w:val="000000"/>
          <w:sz w:val="20"/>
          <w:szCs w:val="20"/>
        </w:rPr>
        <w:br/>
      </w:r>
      <w:r w:rsidRPr="008D5210">
        <w:rPr>
          <w:rFonts w:ascii="Verdana" w:hAnsi="Verdana" w:cs="Arial"/>
          <w:color w:val="000000"/>
          <w:sz w:val="20"/>
          <w:szCs w:val="20"/>
        </w:rPr>
        <w:lastRenderedPageBreak/>
        <w:t>Kind regards,</w:t>
      </w:r>
      <w:r w:rsidRPr="008D5210">
        <w:rPr>
          <w:rFonts w:ascii="Verdana" w:hAnsi="Verdana"/>
          <w:color w:val="000000"/>
          <w:sz w:val="20"/>
          <w:szCs w:val="20"/>
        </w:rPr>
        <w:br/>
      </w:r>
      <w:r w:rsidRPr="008D5210">
        <w:rPr>
          <w:rFonts w:ascii="Verdana" w:hAnsi="Verdana"/>
          <w:color w:val="000000"/>
          <w:sz w:val="20"/>
          <w:szCs w:val="20"/>
        </w:rPr>
        <w:br/>
      </w:r>
      <w:r w:rsidRPr="008D5210">
        <w:rPr>
          <w:rFonts w:ascii="Verdana" w:hAnsi="Verdana" w:cs="Arial"/>
          <w:sz w:val="20"/>
          <w:szCs w:val="20"/>
          <w:lang w:val="en-US"/>
        </w:rPr>
        <w:br w:type="page"/>
      </w:r>
    </w:p>
    <w:p w14:paraId="20BF1473" w14:textId="447BDA07" w:rsidR="00EC096E" w:rsidRPr="008D5210" w:rsidRDefault="00EC096E" w:rsidP="00CC0165">
      <w:pPr>
        <w:pStyle w:val="NormalWeb"/>
        <w:numPr>
          <w:ilvl w:val="0"/>
          <w:numId w:val="2"/>
        </w:numPr>
        <w:spacing w:after="0" w:afterAutospacing="0"/>
        <w:ind w:left="426" w:hanging="426"/>
        <w:rPr>
          <w:rFonts w:ascii="Verdana" w:hAnsi="Verdana" w:cs="Arial"/>
          <w:b/>
          <w:sz w:val="20"/>
          <w:szCs w:val="20"/>
          <w:u w:val="single"/>
        </w:rPr>
      </w:pPr>
      <w:r w:rsidRPr="00CC0165">
        <w:rPr>
          <w:rFonts w:ascii="Verdana" w:hAnsi="Verdana" w:cs="Arial"/>
          <w:b/>
          <w:sz w:val="20"/>
          <w:szCs w:val="20"/>
        </w:rPr>
        <w:lastRenderedPageBreak/>
        <w:t>Acknowledgement of Receipt Dossier ID xxx</w:t>
      </w:r>
    </w:p>
    <w:p w14:paraId="5D804C5A" w14:textId="17328401" w:rsidR="00EC096E" w:rsidRPr="00CC0165" w:rsidRDefault="00EC096E" w:rsidP="00EC096E">
      <w:pPr>
        <w:pStyle w:val="NormalWeb"/>
        <w:rPr>
          <w:rFonts w:ascii="Verdana" w:hAnsi="Verdana" w:cs="Arial"/>
          <w:bCs/>
          <w:iCs/>
          <w:sz w:val="20"/>
          <w:szCs w:val="20"/>
          <w:lang w:val="en-US"/>
        </w:rPr>
      </w:pPr>
      <w:r w:rsidRPr="00CC0165">
        <w:rPr>
          <w:rFonts w:ascii="Verdana" w:hAnsi="Verdana" w:cs="Arial"/>
          <w:bCs/>
          <w:iCs/>
          <w:sz w:val="20"/>
          <w:szCs w:val="20"/>
          <w:lang w:val="en-US"/>
        </w:rPr>
        <w:t xml:space="preserve">In the future, the name of this automatic </w:t>
      </w:r>
      <w:r w:rsidR="006F48E9" w:rsidRPr="00CC0165">
        <w:rPr>
          <w:rFonts w:ascii="Verdana" w:hAnsi="Verdana" w:cs="Arial"/>
          <w:bCs/>
          <w:iCs/>
          <w:sz w:val="20"/>
          <w:szCs w:val="20"/>
          <w:lang w:val="en-US"/>
        </w:rPr>
        <w:t>e-</w:t>
      </w:r>
      <w:r w:rsidRPr="00CC0165">
        <w:rPr>
          <w:rFonts w:ascii="Verdana" w:hAnsi="Verdana" w:cs="Arial"/>
          <w:bCs/>
          <w:iCs/>
          <w:sz w:val="20"/>
          <w:szCs w:val="20"/>
          <w:lang w:val="en-US"/>
        </w:rPr>
        <w:t xml:space="preserve">mail will be changed to ‘Acknowledgement of Receipt </w:t>
      </w:r>
      <w:r w:rsidRPr="00CC0165">
        <w:rPr>
          <w:rFonts w:ascii="Verdana" w:hAnsi="Verdana" w:cs="Arial"/>
          <w:b/>
          <w:iCs/>
          <w:sz w:val="20"/>
          <w:szCs w:val="20"/>
          <w:lang w:val="en-US"/>
        </w:rPr>
        <w:t>Responses</w:t>
      </w:r>
      <w:r w:rsidRPr="00CC0165">
        <w:rPr>
          <w:rFonts w:ascii="Verdana" w:hAnsi="Verdana" w:cs="Arial"/>
          <w:bCs/>
          <w:iCs/>
          <w:sz w:val="20"/>
          <w:szCs w:val="20"/>
          <w:lang w:val="en-US"/>
        </w:rPr>
        <w:t xml:space="preserve"> Dossier ID </w:t>
      </w:r>
      <w:proofErr w:type="spellStart"/>
      <w:r w:rsidRPr="00CC0165">
        <w:rPr>
          <w:rFonts w:ascii="Verdana" w:hAnsi="Verdana" w:cs="Arial"/>
          <w:bCs/>
          <w:iCs/>
          <w:sz w:val="20"/>
          <w:szCs w:val="20"/>
          <w:lang w:val="en-US"/>
        </w:rPr>
        <w:t>xxxxx</w:t>
      </w:r>
      <w:proofErr w:type="spellEnd"/>
      <w:r w:rsidRPr="00CC0165">
        <w:rPr>
          <w:rFonts w:ascii="Verdana" w:hAnsi="Verdana" w:cs="Arial"/>
          <w:bCs/>
          <w:iCs/>
          <w:sz w:val="20"/>
          <w:szCs w:val="20"/>
          <w:lang w:val="en-US"/>
        </w:rPr>
        <w:t>’</w:t>
      </w:r>
    </w:p>
    <w:p w14:paraId="1DFE0AF7" w14:textId="5E681B61" w:rsidR="00EC096E" w:rsidRPr="00CC0165" w:rsidRDefault="00EC096E" w:rsidP="00CC0165">
      <w:pPr>
        <w:pStyle w:val="NormalWeb"/>
        <w:spacing w:before="0" w:beforeAutospacing="0" w:after="0" w:afterAutospacing="0"/>
        <w:rPr>
          <w:rFonts w:ascii="Verdana" w:hAnsi="Verdana" w:cs="Arial"/>
          <w:iCs/>
          <w:sz w:val="20"/>
          <w:szCs w:val="20"/>
          <w:lang w:val="en-US"/>
        </w:rPr>
      </w:pPr>
      <w:r w:rsidRPr="00CC0165">
        <w:rPr>
          <w:rFonts w:ascii="Verdana" w:hAnsi="Verdana" w:cs="Arial"/>
          <w:b/>
          <w:iCs/>
          <w:sz w:val="20"/>
          <w:szCs w:val="20"/>
          <w:lang w:val="en-US"/>
        </w:rPr>
        <w:t>General information</w:t>
      </w:r>
    </w:p>
    <w:p w14:paraId="35F75948" w14:textId="327C6BAE" w:rsidR="00EC096E" w:rsidRPr="00CC0165" w:rsidRDefault="00EC096E" w:rsidP="00CC0165">
      <w:pPr>
        <w:pStyle w:val="NormalWeb"/>
        <w:spacing w:before="0" w:beforeAutospacing="0"/>
        <w:rPr>
          <w:rFonts w:ascii="Verdana" w:hAnsi="Verdana" w:cs="Arial"/>
          <w:iCs/>
          <w:sz w:val="20"/>
          <w:szCs w:val="20"/>
          <w:lang w:val="en-US"/>
        </w:rPr>
      </w:pPr>
      <w:r w:rsidRPr="00CC0165">
        <w:rPr>
          <w:rFonts w:ascii="Verdana" w:hAnsi="Verdana" w:cs="Arial"/>
          <w:iCs/>
          <w:sz w:val="20"/>
          <w:szCs w:val="20"/>
          <w:lang w:val="en-US"/>
        </w:rPr>
        <w:t xml:space="preserve">This </w:t>
      </w:r>
      <w:r w:rsidR="008E71C8">
        <w:rPr>
          <w:rFonts w:ascii="Verdana" w:hAnsi="Verdana" w:cs="Arial"/>
          <w:iCs/>
          <w:sz w:val="20"/>
          <w:szCs w:val="20"/>
          <w:lang w:val="en-US"/>
        </w:rPr>
        <w:t>e-</w:t>
      </w:r>
      <w:r w:rsidRPr="00CC0165">
        <w:rPr>
          <w:rFonts w:ascii="Verdana" w:hAnsi="Verdana" w:cs="Arial"/>
          <w:iCs/>
          <w:sz w:val="20"/>
          <w:szCs w:val="20"/>
          <w:lang w:val="en-US"/>
        </w:rPr>
        <w:t xml:space="preserve">mail is sent by the FAMHP once the submitted </w:t>
      </w:r>
      <w:r w:rsidRPr="00CC0165">
        <w:rPr>
          <w:rFonts w:ascii="Verdana" w:hAnsi="Verdana" w:cs="Arial"/>
          <w:b/>
          <w:bCs/>
          <w:iCs/>
          <w:sz w:val="20"/>
          <w:szCs w:val="20"/>
          <w:lang w:val="en-US"/>
        </w:rPr>
        <w:t>response</w:t>
      </w:r>
      <w:r w:rsidRPr="00CC0165">
        <w:rPr>
          <w:rFonts w:ascii="Verdana" w:hAnsi="Verdana" w:cs="Arial"/>
          <w:iCs/>
          <w:sz w:val="20"/>
          <w:szCs w:val="20"/>
          <w:lang w:val="en-US"/>
        </w:rPr>
        <w:t xml:space="preserve"> sequence (during validation, during assessment, during closing), has been uploaded in the system.  </w:t>
      </w:r>
    </w:p>
    <w:p w14:paraId="6D28F7CB" w14:textId="77777777" w:rsidR="00EC096E" w:rsidRPr="008D5210" w:rsidRDefault="00EC096E" w:rsidP="00EC096E">
      <w:pPr>
        <w:pStyle w:val="Pieddepage"/>
        <w:rPr>
          <w:rFonts w:ascii="Verdana" w:hAnsi="Verdana" w:cs="Arial"/>
          <w:sz w:val="20"/>
          <w:szCs w:val="20"/>
        </w:rPr>
      </w:pPr>
    </w:p>
    <w:p w14:paraId="57B72260" w14:textId="77777777" w:rsidR="00EC096E" w:rsidRPr="008D5210" w:rsidRDefault="00EC096E" w:rsidP="00EC096E">
      <w:pPr>
        <w:pStyle w:val="Pieddepage"/>
        <w:rPr>
          <w:rFonts w:ascii="Verdana" w:hAnsi="Verdana" w:cs="Arial"/>
          <w:color w:val="000000"/>
          <w:sz w:val="20"/>
          <w:szCs w:val="20"/>
        </w:rPr>
      </w:pPr>
      <w:r w:rsidRPr="008D5210">
        <w:rPr>
          <w:rFonts w:ascii="Verdana" w:hAnsi="Verdana" w:cs="Arial"/>
          <w:color w:val="000000"/>
          <w:sz w:val="20"/>
          <w:szCs w:val="20"/>
        </w:rPr>
        <w:t>Dear applicant,</w:t>
      </w:r>
      <w:r w:rsidRPr="008D5210">
        <w:rPr>
          <w:rFonts w:ascii="Verdana" w:hAnsi="Verdana" w:cs="Arial"/>
          <w:color w:val="000000"/>
          <w:sz w:val="20"/>
          <w:szCs w:val="20"/>
        </w:rPr>
        <w:br/>
      </w:r>
      <w:r w:rsidRPr="008D5210">
        <w:rPr>
          <w:rFonts w:ascii="Verdana" w:hAnsi="Verdana" w:cs="Arial"/>
          <w:color w:val="000000"/>
          <w:sz w:val="20"/>
          <w:szCs w:val="20"/>
        </w:rPr>
        <w:br/>
        <w:t>We hereby confirm that we have received your documents with the following characteristics in good order:</w:t>
      </w:r>
      <w:r w:rsidRPr="008D5210">
        <w:rPr>
          <w:rFonts w:ascii="Verdana" w:hAnsi="Verdana" w:cs="Arial"/>
          <w:color w:val="000000"/>
          <w:sz w:val="20"/>
          <w:szCs w:val="20"/>
        </w:rPr>
        <w:br/>
      </w:r>
      <w:r w:rsidRPr="008D5210">
        <w:rPr>
          <w:rFonts w:ascii="Verdana" w:hAnsi="Verdana" w:cs="Arial"/>
          <w:color w:val="000000"/>
          <w:sz w:val="20"/>
          <w:szCs w:val="20"/>
        </w:rPr>
        <w:br/>
        <w:t>Entry date:</w:t>
      </w:r>
      <w:r w:rsidRPr="008D5210">
        <w:rPr>
          <w:rFonts w:ascii="Verdana" w:hAnsi="Verdana" w:cs="Arial"/>
          <w:color w:val="000000"/>
          <w:sz w:val="20"/>
          <w:szCs w:val="20"/>
        </w:rPr>
        <w:br/>
        <w:t xml:space="preserve">Dossier ID: </w:t>
      </w:r>
      <w:r w:rsidRPr="008D5210">
        <w:rPr>
          <w:rFonts w:ascii="Verdana" w:hAnsi="Verdana" w:cs="Arial"/>
          <w:color w:val="000000"/>
          <w:sz w:val="20"/>
          <w:szCs w:val="20"/>
        </w:rPr>
        <w:br/>
        <w:t>Medicinal product name:</w:t>
      </w:r>
      <w:r w:rsidRPr="008D5210">
        <w:rPr>
          <w:rFonts w:ascii="Verdana" w:hAnsi="Verdana" w:cs="Arial"/>
          <w:color w:val="000000"/>
          <w:sz w:val="20"/>
          <w:szCs w:val="20"/>
        </w:rPr>
        <w:br/>
        <w:t xml:space="preserve">Procedure type: </w:t>
      </w:r>
      <w:r w:rsidRPr="008D5210">
        <w:rPr>
          <w:rFonts w:ascii="Verdana" w:hAnsi="Verdana" w:cs="Arial"/>
          <w:color w:val="000000"/>
          <w:sz w:val="20"/>
          <w:szCs w:val="20"/>
        </w:rPr>
        <w:br/>
        <w:t xml:space="preserve">Procedure role: </w:t>
      </w:r>
      <w:r w:rsidRPr="008D5210">
        <w:rPr>
          <w:rFonts w:ascii="Verdana" w:hAnsi="Verdana" w:cs="Arial"/>
          <w:color w:val="000000"/>
          <w:sz w:val="20"/>
          <w:szCs w:val="20"/>
        </w:rPr>
        <w:br/>
        <w:t xml:space="preserve">Dossier type: </w:t>
      </w:r>
      <w:r w:rsidRPr="008D5210">
        <w:rPr>
          <w:rFonts w:ascii="Verdana" w:hAnsi="Verdana" w:cs="Arial"/>
          <w:color w:val="000000"/>
          <w:sz w:val="20"/>
          <w:szCs w:val="20"/>
        </w:rPr>
        <w:br/>
        <w:t>Procedure number:</w:t>
      </w:r>
      <w:r w:rsidRPr="008D5210">
        <w:rPr>
          <w:rFonts w:ascii="Verdana" w:hAnsi="Verdana" w:cs="Arial"/>
          <w:color w:val="000000"/>
          <w:sz w:val="20"/>
          <w:szCs w:val="20"/>
        </w:rPr>
        <w:br/>
        <w:t xml:space="preserve">Dossier subject or variation classification: </w:t>
      </w:r>
      <w:r w:rsidRPr="008D5210">
        <w:rPr>
          <w:rFonts w:ascii="Verdana" w:hAnsi="Verdana" w:cs="Arial"/>
          <w:color w:val="000000"/>
          <w:sz w:val="20"/>
          <w:szCs w:val="20"/>
        </w:rPr>
        <w:br/>
      </w:r>
      <w:r w:rsidRPr="008D5210">
        <w:rPr>
          <w:rFonts w:ascii="Verdana" w:hAnsi="Verdana" w:cs="Arial"/>
          <w:color w:val="000000"/>
          <w:sz w:val="20"/>
          <w:szCs w:val="20"/>
        </w:rPr>
        <w:br/>
      </w:r>
      <w:r w:rsidRPr="008D5210">
        <w:rPr>
          <w:rFonts w:ascii="Verdana" w:hAnsi="Verdana" w:cs="Arial"/>
          <w:color w:val="000000"/>
          <w:sz w:val="20"/>
          <w:szCs w:val="20"/>
        </w:rPr>
        <w:br/>
        <w:t>If the documents are answers, the evaluation of these answers will be started. We will contact you as soon as it is finished.</w:t>
      </w:r>
      <w:r w:rsidRPr="008D5210">
        <w:rPr>
          <w:rFonts w:ascii="Verdana" w:hAnsi="Verdana" w:cs="Arial"/>
          <w:color w:val="000000"/>
          <w:sz w:val="20"/>
          <w:szCs w:val="20"/>
        </w:rPr>
        <w:br/>
      </w:r>
      <w:r w:rsidRPr="008D5210">
        <w:rPr>
          <w:rFonts w:ascii="Verdana" w:hAnsi="Verdana" w:cs="Arial"/>
          <w:color w:val="000000"/>
          <w:sz w:val="20"/>
          <w:szCs w:val="20"/>
        </w:rPr>
        <w:br/>
        <w:t>If the documents concern an update of an ASMF, please use the Dossier ID mentioned above for all future communication with the FAMHP.</w:t>
      </w:r>
      <w:r w:rsidRPr="008D5210">
        <w:rPr>
          <w:rFonts w:ascii="Verdana" w:hAnsi="Verdana" w:cs="Arial"/>
          <w:color w:val="000000"/>
          <w:sz w:val="20"/>
          <w:szCs w:val="20"/>
        </w:rPr>
        <w:br/>
      </w:r>
      <w:r w:rsidRPr="008D5210">
        <w:rPr>
          <w:rFonts w:ascii="Verdana" w:hAnsi="Verdana" w:cs="Arial"/>
          <w:color w:val="000000"/>
          <w:sz w:val="20"/>
          <w:szCs w:val="20"/>
        </w:rPr>
        <w:br/>
        <w:t>Kind regards,</w:t>
      </w:r>
    </w:p>
    <w:p w14:paraId="27AEB1FD" w14:textId="77777777" w:rsidR="00EC096E" w:rsidRPr="00EC096E" w:rsidRDefault="00EC096E" w:rsidP="00EC096E">
      <w:pPr>
        <w:pStyle w:val="Pieddepage"/>
        <w:rPr>
          <w:rFonts w:ascii="Verdana" w:hAnsi="Verdana" w:cs="Arial"/>
          <w:sz w:val="20"/>
          <w:szCs w:val="20"/>
          <w:lang w:val="en-US"/>
        </w:rPr>
      </w:pPr>
      <w:r w:rsidRPr="008D5210">
        <w:rPr>
          <w:rFonts w:ascii="Verdana" w:hAnsi="Verdana" w:cs="Arial"/>
          <w:color w:val="000000"/>
          <w:sz w:val="20"/>
          <w:szCs w:val="20"/>
        </w:rPr>
        <w:br w:type="page"/>
      </w:r>
    </w:p>
    <w:p w14:paraId="73EF0D13" w14:textId="35F4CDA0" w:rsidR="00EC096E" w:rsidRPr="002A6BBE" w:rsidRDefault="00EC096E" w:rsidP="00CC0165">
      <w:pPr>
        <w:pStyle w:val="Pieddepage"/>
        <w:numPr>
          <w:ilvl w:val="0"/>
          <w:numId w:val="2"/>
        </w:numPr>
        <w:ind w:left="426" w:hanging="426"/>
        <w:rPr>
          <w:rFonts w:ascii="Verdana" w:hAnsi="Verdana" w:cs="Arial"/>
          <w:b/>
          <w:sz w:val="20"/>
          <w:szCs w:val="20"/>
        </w:rPr>
      </w:pPr>
      <w:r w:rsidRPr="00CC0165">
        <w:rPr>
          <w:rFonts w:ascii="Verdana" w:hAnsi="Verdana" w:cs="Arial"/>
          <w:b/>
          <w:sz w:val="20"/>
          <w:szCs w:val="20"/>
        </w:rPr>
        <w:lastRenderedPageBreak/>
        <w:t>Rejection of Dossier ID xxx</w:t>
      </w:r>
    </w:p>
    <w:p w14:paraId="34D58DC3" w14:textId="77777777" w:rsidR="00EC096E" w:rsidRPr="008D5210" w:rsidRDefault="00EC096E" w:rsidP="00EC096E">
      <w:pPr>
        <w:pStyle w:val="Pieddepage"/>
        <w:rPr>
          <w:rFonts w:ascii="Verdana" w:hAnsi="Verdana" w:cs="Arial"/>
          <w:sz w:val="20"/>
          <w:szCs w:val="20"/>
          <w:highlight w:val="green"/>
          <w:u w:val="single"/>
        </w:rPr>
      </w:pPr>
    </w:p>
    <w:p w14:paraId="4E3A41C6" w14:textId="77777777" w:rsidR="002A6BBE" w:rsidRPr="00CC0165" w:rsidRDefault="00EC096E" w:rsidP="00EC096E">
      <w:pPr>
        <w:pStyle w:val="Pieddepage"/>
        <w:rPr>
          <w:rFonts w:ascii="Verdana" w:hAnsi="Verdana" w:cs="Arial"/>
          <w:iCs/>
          <w:sz w:val="20"/>
          <w:szCs w:val="20"/>
        </w:rPr>
      </w:pPr>
      <w:r w:rsidRPr="00CC0165">
        <w:rPr>
          <w:rFonts w:ascii="Verdana" w:hAnsi="Verdana" w:cs="Arial"/>
          <w:b/>
          <w:iCs/>
          <w:sz w:val="20"/>
          <w:szCs w:val="20"/>
        </w:rPr>
        <w:t>General information</w:t>
      </w:r>
    </w:p>
    <w:p w14:paraId="7FAC2F0D" w14:textId="0B814B78" w:rsidR="00EC096E" w:rsidRPr="00CC0165" w:rsidRDefault="00EC096E" w:rsidP="00EC096E">
      <w:pPr>
        <w:pStyle w:val="Pieddepage"/>
        <w:rPr>
          <w:rFonts w:ascii="Verdana" w:hAnsi="Verdana" w:cs="Arial"/>
          <w:iCs/>
          <w:sz w:val="20"/>
          <w:szCs w:val="20"/>
        </w:rPr>
      </w:pPr>
      <w:r w:rsidRPr="00CC0165">
        <w:rPr>
          <w:rFonts w:ascii="Verdana" w:hAnsi="Verdana" w:cs="Arial"/>
          <w:iCs/>
          <w:sz w:val="20"/>
          <w:szCs w:val="20"/>
        </w:rPr>
        <w:t xml:space="preserve">This </w:t>
      </w:r>
      <w:r w:rsidR="008E71C8" w:rsidRPr="00CC0165">
        <w:rPr>
          <w:rFonts w:ascii="Verdana" w:hAnsi="Verdana" w:cs="Arial"/>
          <w:iCs/>
          <w:sz w:val="20"/>
          <w:szCs w:val="20"/>
        </w:rPr>
        <w:t>e-</w:t>
      </w:r>
      <w:r w:rsidRPr="00CC0165">
        <w:rPr>
          <w:rFonts w:ascii="Verdana" w:hAnsi="Verdana" w:cs="Arial"/>
          <w:iCs/>
          <w:sz w:val="20"/>
          <w:szCs w:val="20"/>
        </w:rPr>
        <w:t>mail is sent by the FAMHP once the submitted dossier is uploaded in the system and does not pass the full compliance requirements.</w:t>
      </w:r>
    </w:p>
    <w:p w14:paraId="0B96154A" w14:textId="77777777" w:rsidR="00EC096E" w:rsidRPr="008D5210" w:rsidRDefault="00EC096E" w:rsidP="00EC096E">
      <w:pPr>
        <w:pStyle w:val="NormalWeb"/>
        <w:rPr>
          <w:rFonts w:ascii="Verdana" w:hAnsi="Verdana"/>
          <w:sz w:val="20"/>
          <w:szCs w:val="20"/>
        </w:rPr>
      </w:pPr>
      <w:r w:rsidRPr="008D5210">
        <w:rPr>
          <w:rFonts w:ascii="Verdana" w:hAnsi="Verdana"/>
          <w:color w:val="000000"/>
          <w:sz w:val="20"/>
          <w:szCs w:val="20"/>
        </w:rPr>
        <w:t>Dear applicant,</w:t>
      </w:r>
      <w:r w:rsidRPr="008D5210">
        <w:rPr>
          <w:rFonts w:ascii="Verdana" w:hAnsi="Verdana"/>
          <w:color w:val="000000"/>
          <w:sz w:val="20"/>
          <w:szCs w:val="20"/>
        </w:rPr>
        <w:br/>
      </w:r>
      <w:r w:rsidRPr="008D5210">
        <w:rPr>
          <w:rFonts w:ascii="Verdana" w:hAnsi="Verdana"/>
          <w:color w:val="000000"/>
          <w:sz w:val="20"/>
          <w:szCs w:val="20"/>
        </w:rPr>
        <w:br/>
        <w:t>This is an automatic e-mail from the information system of the Federal Agency for Medicines and Health Products.</w:t>
      </w:r>
      <w:r w:rsidRPr="008D5210">
        <w:rPr>
          <w:rFonts w:ascii="Verdana" w:hAnsi="Verdana"/>
          <w:color w:val="000000"/>
          <w:sz w:val="20"/>
          <w:szCs w:val="20"/>
        </w:rPr>
        <w:br/>
      </w:r>
      <w:r w:rsidRPr="008D5210">
        <w:rPr>
          <w:rFonts w:ascii="Verdana" w:hAnsi="Verdana"/>
          <w:color w:val="000000"/>
          <w:sz w:val="20"/>
          <w:szCs w:val="20"/>
        </w:rPr>
        <w:br/>
        <w:t>This e-mail is being sent to you to inform you that the FAMHP is refusing this application because the eCTD requirements were not complied with.</w:t>
      </w:r>
      <w:r w:rsidRPr="008D5210">
        <w:rPr>
          <w:rFonts w:ascii="Verdana" w:hAnsi="Verdana"/>
          <w:color w:val="000000"/>
          <w:sz w:val="20"/>
          <w:szCs w:val="20"/>
        </w:rPr>
        <w:br/>
      </w:r>
      <w:r w:rsidRPr="008D5210">
        <w:rPr>
          <w:rFonts w:ascii="Verdana" w:hAnsi="Verdana"/>
          <w:color w:val="000000"/>
          <w:sz w:val="20"/>
          <w:szCs w:val="20"/>
        </w:rPr>
        <w:br/>
        <w:t>Characteristics of the application:</w:t>
      </w:r>
      <w:r w:rsidRPr="008D5210">
        <w:rPr>
          <w:rFonts w:ascii="Verdana" w:hAnsi="Verdana"/>
          <w:color w:val="000000"/>
          <w:sz w:val="20"/>
          <w:szCs w:val="20"/>
        </w:rPr>
        <w:br/>
      </w:r>
      <w:r w:rsidRPr="008D5210">
        <w:rPr>
          <w:rFonts w:ascii="Verdana" w:hAnsi="Verdana"/>
          <w:color w:val="000000"/>
          <w:sz w:val="20"/>
          <w:szCs w:val="20"/>
        </w:rPr>
        <w:br/>
        <w:t>Entry date:</w:t>
      </w:r>
      <w:r w:rsidRPr="008D5210">
        <w:rPr>
          <w:rFonts w:ascii="Verdana" w:hAnsi="Verdana"/>
          <w:color w:val="000000"/>
          <w:sz w:val="20"/>
          <w:szCs w:val="20"/>
        </w:rPr>
        <w:br/>
        <w:t xml:space="preserve">Dossier ID: </w:t>
      </w:r>
      <w:r w:rsidRPr="008D5210">
        <w:rPr>
          <w:rFonts w:ascii="Verdana" w:hAnsi="Verdana"/>
          <w:color w:val="000000"/>
          <w:sz w:val="20"/>
          <w:szCs w:val="20"/>
        </w:rPr>
        <w:br/>
        <w:t>Medicinal product name:</w:t>
      </w:r>
      <w:r w:rsidRPr="008D5210">
        <w:rPr>
          <w:rFonts w:ascii="Verdana" w:hAnsi="Verdana"/>
          <w:color w:val="000000"/>
          <w:sz w:val="20"/>
          <w:szCs w:val="20"/>
        </w:rPr>
        <w:br/>
        <w:t xml:space="preserve">Procedure type: </w:t>
      </w:r>
      <w:r w:rsidRPr="008D5210">
        <w:rPr>
          <w:rFonts w:ascii="Verdana" w:hAnsi="Verdana"/>
          <w:color w:val="000000"/>
          <w:sz w:val="20"/>
          <w:szCs w:val="20"/>
        </w:rPr>
        <w:br/>
        <w:t xml:space="preserve">Procedure role: </w:t>
      </w:r>
      <w:r w:rsidRPr="008D5210">
        <w:rPr>
          <w:rFonts w:ascii="Verdana" w:hAnsi="Verdana"/>
          <w:color w:val="000000"/>
          <w:sz w:val="20"/>
          <w:szCs w:val="20"/>
        </w:rPr>
        <w:br/>
        <w:t xml:space="preserve">Dossier type: </w:t>
      </w:r>
      <w:r w:rsidRPr="008D5210">
        <w:rPr>
          <w:rFonts w:ascii="Verdana" w:hAnsi="Verdana"/>
          <w:color w:val="000000"/>
          <w:sz w:val="20"/>
          <w:szCs w:val="20"/>
        </w:rPr>
        <w:br/>
        <w:t xml:space="preserve">Procedure number: </w:t>
      </w:r>
      <w:r w:rsidRPr="008D5210">
        <w:rPr>
          <w:rFonts w:ascii="Verdana" w:hAnsi="Verdana"/>
          <w:color w:val="000000"/>
          <w:sz w:val="20"/>
          <w:szCs w:val="20"/>
        </w:rPr>
        <w:br/>
        <w:t xml:space="preserve">Dossier subject or variation classification: </w:t>
      </w:r>
      <w:r w:rsidRPr="008D5210">
        <w:rPr>
          <w:rFonts w:ascii="Verdana" w:hAnsi="Verdana"/>
          <w:color w:val="000000"/>
          <w:sz w:val="20"/>
          <w:szCs w:val="20"/>
        </w:rPr>
        <w:br/>
      </w:r>
      <w:r w:rsidRPr="008D5210">
        <w:rPr>
          <w:rFonts w:ascii="Verdana" w:hAnsi="Verdana"/>
          <w:color w:val="000000"/>
          <w:sz w:val="20"/>
          <w:szCs w:val="20"/>
        </w:rPr>
        <w:br/>
        <w:t>Please resubmit this dossier if you wish to continue with this application.</w:t>
      </w:r>
      <w:r w:rsidRPr="008D5210">
        <w:rPr>
          <w:rFonts w:ascii="Verdana" w:hAnsi="Verdana"/>
          <w:color w:val="000000"/>
          <w:sz w:val="20"/>
          <w:szCs w:val="20"/>
        </w:rPr>
        <w:br/>
        <w:t>Kind regards,</w:t>
      </w:r>
    </w:p>
    <w:p w14:paraId="17BB6C43" w14:textId="7A38F3FC" w:rsidR="00EC096E" w:rsidRPr="00CC0165" w:rsidRDefault="00EC096E" w:rsidP="00CC0165">
      <w:pPr>
        <w:pStyle w:val="Pieddepage"/>
        <w:numPr>
          <w:ilvl w:val="0"/>
          <w:numId w:val="2"/>
        </w:numPr>
        <w:ind w:left="284" w:hanging="284"/>
        <w:rPr>
          <w:rFonts w:ascii="Verdana" w:hAnsi="Verdana" w:cs="Arial"/>
          <w:b/>
          <w:sz w:val="20"/>
          <w:szCs w:val="20"/>
        </w:rPr>
      </w:pPr>
      <w:r w:rsidRPr="008D5210">
        <w:rPr>
          <w:rFonts w:ascii="Verdana" w:hAnsi="Verdana" w:cs="Arial"/>
          <w:b/>
          <w:sz w:val="20"/>
          <w:szCs w:val="20"/>
          <w:u w:val="single"/>
        </w:rPr>
        <w:br w:type="page"/>
      </w:r>
      <w:r w:rsidRPr="00CC0165">
        <w:rPr>
          <w:rFonts w:ascii="Verdana" w:hAnsi="Verdana" w:cs="Arial"/>
          <w:b/>
          <w:sz w:val="20"/>
          <w:szCs w:val="20"/>
        </w:rPr>
        <w:lastRenderedPageBreak/>
        <w:t>Assessment Start for Dossier ID xxx</w:t>
      </w:r>
    </w:p>
    <w:p w14:paraId="0C34F88C" w14:textId="77777777" w:rsidR="00EC096E" w:rsidRPr="008D5210" w:rsidRDefault="00EC096E" w:rsidP="00EC096E">
      <w:pPr>
        <w:pStyle w:val="Pieddepage"/>
        <w:rPr>
          <w:rFonts w:ascii="Verdana" w:hAnsi="Verdana" w:cs="Arial"/>
          <w:i/>
          <w:sz w:val="20"/>
          <w:szCs w:val="20"/>
          <w:highlight w:val="yellow"/>
        </w:rPr>
      </w:pPr>
    </w:p>
    <w:p w14:paraId="60D88EFD" w14:textId="75F50FFE" w:rsidR="002A6BBE" w:rsidRPr="00CC0165" w:rsidRDefault="00EC096E" w:rsidP="00EC096E">
      <w:pPr>
        <w:pStyle w:val="Pieddepage"/>
        <w:rPr>
          <w:rFonts w:ascii="Verdana" w:hAnsi="Verdana" w:cs="Arial"/>
          <w:iCs/>
          <w:sz w:val="20"/>
          <w:szCs w:val="20"/>
        </w:rPr>
      </w:pPr>
      <w:r w:rsidRPr="00CC0165">
        <w:rPr>
          <w:rFonts w:ascii="Verdana" w:hAnsi="Verdana" w:cs="Arial"/>
          <w:b/>
          <w:iCs/>
          <w:sz w:val="20"/>
          <w:szCs w:val="20"/>
        </w:rPr>
        <w:t>General information</w:t>
      </w:r>
    </w:p>
    <w:p w14:paraId="672FBACB" w14:textId="697F5BC6" w:rsidR="00EC096E" w:rsidRPr="00CC0165" w:rsidRDefault="002A6BBE" w:rsidP="00EC096E">
      <w:pPr>
        <w:pStyle w:val="Pieddepage"/>
        <w:rPr>
          <w:rFonts w:ascii="Verdana" w:hAnsi="Verdana" w:cs="Arial"/>
          <w:iCs/>
          <w:sz w:val="20"/>
          <w:szCs w:val="20"/>
        </w:rPr>
      </w:pPr>
      <w:r w:rsidRPr="00CC0165">
        <w:rPr>
          <w:rFonts w:ascii="Verdana" w:hAnsi="Verdana" w:cs="Arial"/>
          <w:iCs/>
          <w:sz w:val="20"/>
          <w:szCs w:val="20"/>
        </w:rPr>
        <w:t>T</w:t>
      </w:r>
      <w:r w:rsidR="00EC096E" w:rsidRPr="00CC0165">
        <w:rPr>
          <w:rFonts w:ascii="Verdana" w:hAnsi="Verdana" w:cs="Arial"/>
          <w:iCs/>
          <w:sz w:val="20"/>
          <w:szCs w:val="20"/>
        </w:rPr>
        <w:t xml:space="preserve">his </w:t>
      </w:r>
      <w:r w:rsidR="008E71C8" w:rsidRPr="00CC0165">
        <w:rPr>
          <w:rFonts w:ascii="Verdana" w:hAnsi="Verdana" w:cs="Arial"/>
          <w:iCs/>
          <w:sz w:val="20"/>
          <w:szCs w:val="20"/>
        </w:rPr>
        <w:t>e-</w:t>
      </w:r>
      <w:r w:rsidR="00EC096E" w:rsidRPr="00CC0165">
        <w:rPr>
          <w:rFonts w:ascii="Verdana" w:hAnsi="Verdana" w:cs="Arial"/>
          <w:iCs/>
          <w:sz w:val="20"/>
          <w:szCs w:val="20"/>
        </w:rPr>
        <w:t xml:space="preserve">mail informs the </w:t>
      </w:r>
      <w:r w:rsidR="00032DDE">
        <w:rPr>
          <w:rFonts w:ascii="Verdana" w:hAnsi="Verdana" w:cs="Arial"/>
          <w:iCs/>
          <w:sz w:val="20"/>
          <w:szCs w:val="20"/>
        </w:rPr>
        <w:t>a</w:t>
      </w:r>
      <w:r w:rsidR="00EC096E" w:rsidRPr="00CC0165">
        <w:rPr>
          <w:rFonts w:ascii="Verdana" w:hAnsi="Verdana" w:cs="Arial"/>
          <w:iCs/>
          <w:sz w:val="20"/>
          <w:szCs w:val="20"/>
        </w:rPr>
        <w:t xml:space="preserve">pplicant that the </w:t>
      </w:r>
      <w:r w:rsidR="00032DDE">
        <w:rPr>
          <w:rFonts w:ascii="Verdana" w:hAnsi="Verdana" w:cs="Arial"/>
          <w:iCs/>
          <w:sz w:val="20"/>
          <w:szCs w:val="20"/>
        </w:rPr>
        <w:t>a</w:t>
      </w:r>
      <w:r w:rsidR="00EC096E" w:rsidRPr="00CC0165">
        <w:rPr>
          <w:rFonts w:ascii="Verdana" w:hAnsi="Verdana" w:cs="Arial"/>
          <w:iCs/>
          <w:sz w:val="20"/>
          <w:szCs w:val="20"/>
        </w:rPr>
        <w:t>ssessment phase begins and is sen</w:t>
      </w:r>
      <w:r w:rsidR="00032DDE">
        <w:rPr>
          <w:rFonts w:ascii="Verdana" w:hAnsi="Verdana" w:cs="Arial"/>
          <w:iCs/>
          <w:sz w:val="20"/>
          <w:szCs w:val="20"/>
        </w:rPr>
        <w:t>t</w:t>
      </w:r>
      <w:r w:rsidR="00EC096E" w:rsidRPr="00CC0165">
        <w:rPr>
          <w:rFonts w:ascii="Verdana" w:hAnsi="Verdana" w:cs="Arial"/>
          <w:iCs/>
          <w:sz w:val="20"/>
          <w:szCs w:val="20"/>
        </w:rPr>
        <w:t xml:space="preserve"> for dossiers concerning the national procedure when an initial application, a type II variation, a renewal or an extension application is concerned. The </w:t>
      </w:r>
      <w:r w:rsidR="008E71C8" w:rsidRPr="00CC0165">
        <w:rPr>
          <w:rFonts w:ascii="Verdana" w:hAnsi="Verdana" w:cs="Arial"/>
          <w:iCs/>
          <w:sz w:val="20"/>
          <w:szCs w:val="20"/>
        </w:rPr>
        <w:t>e-</w:t>
      </w:r>
      <w:r w:rsidR="00EC096E" w:rsidRPr="00CC0165">
        <w:rPr>
          <w:rFonts w:ascii="Verdana" w:hAnsi="Verdana" w:cs="Arial"/>
          <w:iCs/>
          <w:sz w:val="20"/>
          <w:szCs w:val="20"/>
        </w:rPr>
        <w:t>mail is always sen</w:t>
      </w:r>
      <w:r w:rsidR="00DA5EEF">
        <w:rPr>
          <w:rFonts w:ascii="Verdana" w:hAnsi="Verdana" w:cs="Arial"/>
          <w:iCs/>
          <w:sz w:val="20"/>
          <w:szCs w:val="20"/>
        </w:rPr>
        <w:t>t</w:t>
      </w:r>
      <w:r w:rsidR="00EC096E" w:rsidRPr="00CC0165">
        <w:rPr>
          <w:rFonts w:ascii="Verdana" w:hAnsi="Verdana" w:cs="Arial"/>
          <w:iCs/>
          <w:sz w:val="20"/>
          <w:szCs w:val="20"/>
        </w:rPr>
        <w:t xml:space="preserve"> in </w:t>
      </w:r>
      <w:r w:rsidR="009110F6">
        <w:rPr>
          <w:rFonts w:ascii="Verdana" w:hAnsi="Verdana" w:cs="Arial"/>
          <w:iCs/>
          <w:sz w:val="20"/>
          <w:szCs w:val="20"/>
        </w:rPr>
        <w:t xml:space="preserve">the </w:t>
      </w:r>
      <w:r w:rsidR="00EC096E" w:rsidRPr="00CC0165">
        <w:rPr>
          <w:rFonts w:ascii="Verdana" w:hAnsi="Verdana" w:cs="Arial"/>
          <w:iCs/>
          <w:sz w:val="20"/>
          <w:szCs w:val="20"/>
        </w:rPr>
        <w:t>case of parallel import dossiers.</w:t>
      </w:r>
    </w:p>
    <w:p w14:paraId="2D1DF6D5" w14:textId="77777777" w:rsidR="00EC096E" w:rsidRPr="008D5210" w:rsidRDefault="00EC096E" w:rsidP="00EC096E">
      <w:pPr>
        <w:pStyle w:val="Pieddepage"/>
        <w:rPr>
          <w:rFonts w:ascii="Verdana" w:hAnsi="Verdana" w:cs="Arial"/>
          <w:i/>
          <w:sz w:val="20"/>
          <w:szCs w:val="20"/>
        </w:rPr>
      </w:pPr>
    </w:p>
    <w:p w14:paraId="7193113C" w14:textId="0F255A94" w:rsidR="00EC096E" w:rsidRPr="008D5210" w:rsidRDefault="00EC096E" w:rsidP="00EC096E">
      <w:pPr>
        <w:pStyle w:val="NormalWeb"/>
        <w:ind w:left="360"/>
        <w:rPr>
          <w:rFonts w:ascii="Verdana" w:hAnsi="Verdana" w:cs="Arial"/>
          <w:i/>
          <w:sz w:val="20"/>
          <w:szCs w:val="20"/>
          <w:highlight w:val="cyan"/>
          <w:lang w:val="en-US"/>
        </w:rPr>
      </w:pPr>
      <w:r w:rsidRPr="008D5210">
        <w:rPr>
          <w:rFonts w:ascii="Verdana" w:hAnsi="Verdana" w:cs="Arial"/>
          <w:color w:val="000000"/>
          <w:sz w:val="20"/>
          <w:szCs w:val="20"/>
        </w:rPr>
        <w:t>Dear applicant,</w:t>
      </w:r>
      <w:r w:rsidRPr="008D5210">
        <w:rPr>
          <w:rFonts w:ascii="Verdana" w:hAnsi="Verdana" w:cs="Arial"/>
          <w:color w:val="000000"/>
          <w:sz w:val="20"/>
          <w:szCs w:val="20"/>
        </w:rPr>
        <w:br/>
      </w:r>
      <w:r w:rsidRPr="008D5210">
        <w:rPr>
          <w:rFonts w:ascii="Verdana" w:hAnsi="Verdana" w:cs="Arial"/>
          <w:color w:val="000000"/>
          <w:sz w:val="20"/>
          <w:szCs w:val="20"/>
        </w:rPr>
        <w:br/>
        <w:t>This is an automatic e-mail from the information system of the Federal Agency for Medicines and Health Products.</w:t>
      </w:r>
      <w:r w:rsidRPr="008D5210">
        <w:rPr>
          <w:rFonts w:ascii="Verdana" w:hAnsi="Verdana" w:cs="Arial"/>
          <w:color w:val="000000"/>
          <w:sz w:val="20"/>
          <w:szCs w:val="20"/>
        </w:rPr>
        <w:br/>
      </w:r>
      <w:r w:rsidRPr="008D5210">
        <w:rPr>
          <w:rFonts w:ascii="Verdana" w:hAnsi="Verdana" w:cs="Arial"/>
          <w:color w:val="000000"/>
          <w:sz w:val="20"/>
          <w:szCs w:val="20"/>
        </w:rPr>
        <w:br/>
        <w:t>The evaluation of the dossier will start on the date indicated after 'Day 0' below.</w:t>
      </w:r>
      <w:r w:rsidRPr="008D5210">
        <w:rPr>
          <w:rFonts w:ascii="Verdana" w:hAnsi="Verdana" w:cs="Arial"/>
          <w:color w:val="000000"/>
          <w:sz w:val="20"/>
          <w:szCs w:val="20"/>
        </w:rPr>
        <w:br/>
      </w:r>
      <w:r w:rsidRPr="008D5210">
        <w:rPr>
          <w:rFonts w:ascii="Verdana" w:hAnsi="Verdana" w:cs="Arial"/>
          <w:color w:val="000000"/>
          <w:sz w:val="20"/>
          <w:szCs w:val="20"/>
        </w:rPr>
        <w:br/>
        <w:t>Entry date:</w:t>
      </w:r>
      <w:r w:rsidRPr="008D5210">
        <w:rPr>
          <w:rFonts w:ascii="Verdana" w:hAnsi="Verdana" w:cs="Arial"/>
          <w:color w:val="000000"/>
          <w:sz w:val="20"/>
          <w:szCs w:val="20"/>
        </w:rPr>
        <w:br/>
        <w:t xml:space="preserve">Day 0: </w:t>
      </w:r>
      <w:r w:rsidRPr="008D5210">
        <w:rPr>
          <w:rFonts w:ascii="Verdana" w:hAnsi="Verdana" w:cs="Arial"/>
          <w:color w:val="000000"/>
          <w:sz w:val="20"/>
          <w:szCs w:val="20"/>
        </w:rPr>
        <w:br/>
        <w:t xml:space="preserve">Dossier ID: </w:t>
      </w:r>
      <w:r w:rsidRPr="008D5210">
        <w:rPr>
          <w:rFonts w:ascii="Verdana" w:hAnsi="Verdana" w:cs="Arial"/>
          <w:color w:val="000000"/>
          <w:sz w:val="20"/>
          <w:szCs w:val="20"/>
        </w:rPr>
        <w:br/>
        <w:t>Medicinal product name:</w:t>
      </w:r>
      <w:r w:rsidRPr="008D5210">
        <w:rPr>
          <w:rFonts w:ascii="Verdana" w:hAnsi="Verdana" w:cs="Arial"/>
          <w:color w:val="000000"/>
          <w:sz w:val="20"/>
          <w:szCs w:val="20"/>
        </w:rPr>
        <w:br/>
        <w:t xml:space="preserve">Procedure type: </w:t>
      </w:r>
      <w:r w:rsidRPr="008D5210">
        <w:rPr>
          <w:rFonts w:ascii="Verdana" w:hAnsi="Verdana" w:cs="Arial"/>
          <w:color w:val="000000"/>
          <w:sz w:val="20"/>
          <w:szCs w:val="20"/>
        </w:rPr>
        <w:br/>
        <w:t xml:space="preserve">Procedure role: </w:t>
      </w:r>
      <w:r w:rsidRPr="008D5210">
        <w:rPr>
          <w:rFonts w:ascii="Verdana" w:hAnsi="Verdana" w:cs="Arial"/>
          <w:color w:val="000000"/>
          <w:sz w:val="20"/>
          <w:szCs w:val="20"/>
        </w:rPr>
        <w:br/>
        <w:t xml:space="preserve">Dossier type: </w:t>
      </w:r>
      <w:r w:rsidRPr="008D5210">
        <w:rPr>
          <w:rFonts w:ascii="Verdana" w:hAnsi="Verdana" w:cs="Arial"/>
          <w:color w:val="000000"/>
          <w:sz w:val="20"/>
          <w:szCs w:val="20"/>
        </w:rPr>
        <w:br/>
        <w:t xml:space="preserve">Procedure number: </w:t>
      </w:r>
      <w:r w:rsidRPr="008D5210">
        <w:rPr>
          <w:rFonts w:ascii="Verdana" w:hAnsi="Verdana" w:cs="Arial"/>
          <w:color w:val="000000"/>
          <w:sz w:val="20"/>
          <w:szCs w:val="20"/>
        </w:rPr>
        <w:br/>
        <w:t xml:space="preserve">Dossier subject or variation classification: </w:t>
      </w:r>
      <w:r w:rsidRPr="008D5210">
        <w:rPr>
          <w:rFonts w:ascii="Verdana" w:hAnsi="Verdana" w:cs="Arial"/>
          <w:color w:val="000000"/>
          <w:sz w:val="20"/>
          <w:szCs w:val="20"/>
        </w:rPr>
        <w:br/>
      </w:r>
      <w:r w:rsidRPr="008D5210">
        <w:rPr>
          <w:rFonts w:ascii="Verdana" w:hAnsi="Verdana" w:cs="Arial"/>
          <w:color w:val="000000"/>
          <w:sz w:val="20"/>
          <w:szCs w:val="20"/>
        </w:rPr>
        <w:br/>
      </w:r>
      <w:r w:rsidRPr="008D5210">
        <w:rPr>
          <w:rFonts w:ascii="Verdana" w:hAnsi="Verdana" w:cs="Arial"/>
          <w:color w:val="000000"/>
          <w:sz w:val="20"/>
          <w:szCs w:val="20"/>
        </w:rPr>
        <w:br/>
        <w:t>Marketing Authorisation (MA):</w:t>
      </w:r>
      <w:r w:rsidRPr="008D5210">
        <w:rPr>
          <w:rFonts w:ascii="Verdana" w:hAnsi="Verdana" w:cs="Arial"/>
          <w:color w:val="000000"/>
          <w:sz w:val="20"/>
          <w:szCs w:val="20"/>
        </w:rPr>
        <w:br/>
        <w:t>In case of a MA dossier, this means that the above-mentioned dossier is complete (according to article 10 or article 34 §2 of the Royal Decree of 14 December 2006) and that the evaluation phase has been started (according to articles 13 and 16 of the Royal Decree of 14 December 2006).</w:t>
      </w:r>
      <w:r w:rsidRPr="008D5210">
        <w:rPr>
          <w:rFonts w:ascii="Verdana" w:hAnsi="Verdana" w:cs="Arial"/>
          <w:color w:val="000000"/>
          <w:sz w:val="20"/>
          <w:szCs w:val="20"/>
        </w:rPr>
        <w:br/>
      </w:r>
      <w:r w:rsidRPr="008D5210">
        <w:rPr>
          <w:rFonts w:ascii="Verdana" w:hAnsi="Verdana" w:cs="Arial"/>
          <w:color w:val="000000"/>
          <w:sz w:val="20"/>
          <w:szCs w:val="20"/>
        </w:rPr>
        <w:br/>
        <w:t>Specific for Parallel Import:</w:t>
      </w:r>
      <w:r w:rsidRPr="008D5210">
        <w:rPr>
          <w:rFonts w:ascii="Verdana" w:hAnsi="Verdana" w:cs="Arial"/>
          <w:color w:val="000000"/>
          <w:sz w:val="20"/>
          <w:szCs w:val="20"/>
        </w:rPr>
        <w:br/>
        <w:t>If your dossier concerns a request for parallel import, this means that the aforementioned dossier is complete (in accordance with article 5, §1 of the Royal Decree of 19 April 2001) and that the evaluation phase has been launched (in accordance with article 5, §2 and, where applicable, §3 of the Royal Decree of 19 April 2001).</w:t>
      </w:r>
      <w:r w:rsidRPr="008D5210">
        <w:rPr>
          <w:rFonts w:ascii="Verdana" w:hAnsi="Verdana" w:cs="Arial"/>
          <w:color w:val="000000"/>
          <w:sz w:val="20"/>
          <w:szCs w:val="20"/>
        </w:rPr>
        <w:br/>
      </w:r>
      <w:r w:rsidRPr="008D5210">
        <w:rPr>
          <w:rFonts w:ascii="Verdana" w:hAnsi="Verdana" w:cs="Arial"/>
          <w:color w:val="000000"/>
          <w:sz w:val="20"/>
          <w:szCs w:val="20"/>
        </w:rPr>
        <w:br/>
        <w:t>We will inform you by e-mail in case of questions.</w:t>
      </w:r>
      <w:r w:rsidRPr="008D5210">
        <w:rPr>
          <w:rFonts w:ascii="Verdana" w:hAnsi="Verdana" w:cs="Arial"/>
          <w:color w:val="000000"/>
          <w:sz w:val="20"/>
          <w:szCs w:val="20"/>
        </w:rPr>
        <w:br/>
      </w:r>
      <w:r w:rsidRPr="008D5210">
        <w:rPr>
          <w:rFonts w:ascii="Verdana" w:hAnsi="Verdana" w:cs="Arial"/>
          <w:color w:val="000000"/>
          <w:sz w:val="20"/>
          <w:szCs w:val="20"/>
        </w:rPr>
        <w:br/>
        <w:t>Kind regards,</w:t>
      </w:r>
    </w:p>
    <w:p w14:paraId="32090C0E" w14:textId="77777777" w:rsidR="00EC096E" w:rsidRPr="008D5210" w:rsidRDefault="00EC096E" w:rsidP="00EC096E">
      <w:pPr>
        <w:pStyle w:val="NormalWeb"/>
        <w:ind w:left="360"/>
        <w:rPr>
          <w:rFonts w:ascii="Verdana" w:hAnsi="Verdana" w:cs="Arial"/>
          <w:i/>
          <w:sz w:val="20"/>
          <w:szCs w:val="20"/>
          <w:highlight w:val="cyan"/>
          <w:lang w:val="en-US"/>
        </w:rPr>
      </w:pPr>
    </w:p>
    <w:p w14:paraId="2020463C" w14:textId="77777777" w:rsidR="00EC096E" w:rsidRPr="008D5210" w:rsidRDefault="00EC096E" w:rsidP="00EC096E">
      <w:pPr>
        <w:pStyle w:val="NormalWeb"/>
        <w:ind w:left="360"/>
        <w:rPr>
          <w:rFonts w:ascii="Verdana" w:hAnsi="Verdana" w:cs="Arial"/>
          <w:i/>
          <w:sz w:val="20"/>
          <w:szCs w:val="20"/>
          <w:highlight w:val="cyan"/>
          <w:lang w:val="en-US"/>
        </w:rPr>
      </w:pPr>
    </w:p>
    <w:p w14:paraId="11333AC6" w14:textId="77777777" w:rsidR="00EC096E" w:rsidRPr="008D5210" w:rsidRDefault="00EC096E" w:rsidP="00EC096E">
      <w:pPr>
        <w:pStyle w:val="NormalWeb"/>
        <w:ind w:left="360"/>
        <w:rPr>
          <w:rFonts w:ascii="Verdana" w:hAnsi="Verdana" w:cs="Arial"/>
          <w:i/>
          <w:sz w:val="20"/>
          <w:szCs w:val="20"/>
          <w:highlight w:val="cyan"/>
          <w:lang w:val="en-US"/>
        </w:rPr>
      </w:pPr>
      <w:r w:rsidRPr="008D5210">
        <w:rPr>
          <w:rFonts w:ascii="Verdana" w:hAnsi="Verdana" w:cs="Arial"/>
          <w:i/>
          <w:sz w:val="20"/>
          <w:szCs w:val="20"/>
          <w:highlight w:val="cyan"/>
          <w:lang w:val="en-US"/>
        </w:rPr>
        <w:br w:type="page"/>
      </w:r>
    </w:p>
    <w:p w14:paraId="756282A3" w14:textId="4385B0D5" w:rsidR="00EC096E" w:rsidRPr="00CC0165" w:rsidRDefault="00EC096E" w:rsidP="00CC0165">
      <w:pPr>
        <w:pStyle w:val="Pieddepage"/>
        <w:numPr>
          <w:ilvl w:val="0"/>
          <w:numId w:val="2"/>
        </w:numPr>
        <w:ind w:left="426" w:hanging="426"/>
        <w:rPr>
          <w:rFonts w:ascii="Verdana" w:hAnsi="Verdana" w:cs="Arial"/>
          <w:b/>
          <w:sz w:val="20"/>
          <w:szCs w:val="20"/>
        </w:rPr>
      </w:pPr>
      <w:r w:rsidRPr="00CC0165">
        <w:rPr>
          <w:rFonts w:ascii="Verdana" w:hAnsi="Verdana" w:cs="Arial"/>
          <w:b/>
          <w:sz w:val="20"/>
          <w:szCs w:val="20"/>
        </w:rPr>
        <w:lastRenderedPageBreak/>
        <w:t xml:space="preserve">Closing </w:t>
      </w:r>
      <w:r w:rsidR="00B240B6">
        <w:rPr>
          <w:rFonts w:ascii="Verdana" w:hAnsi="Verdana" w:cs="Arial"/>
          <w:b/>
          <w:sz w:val="20"/>
          <w:szCs w:val="20"/>
        </w:rPr>
        <w:t>P</w:t>
      </w:r>
      <w:r w:rsidRPr="00CC0165">
        <w:rPr>
          <w:rFonts w:ascii="Verdana" w:hAnsi="Verdana" w:cs="Arial"/>
          <w:b/>
          <w:sz w:val="20"/>
          <w:szCs w:val="20"/>
        </w:rPr>
        <w:t>hase Start for Dossier ID</w:t>
      </w:r>
      <w:r w:rsidR="00B240B6">
        <w:rPr>
          <w:rFonts w:ascii="Verdana" w:hAnsi="Verdana" w:cs="Arial"/>
          <w:b/>
          <w:sz w:val="20"/>
          <w:szCs w:val="20"/>
        </w:rPr>
        <w:t xml:space="preserve"> </w:t>
      </w:r>
      <w:r w:rsidRPr="00CC0165">
        <w:rPr>
          <w:rFonts w:ascii="Verdana" w:hAnsi="Verdana" w:cs="Arial"/>
          <w:b/>
          <w:sz w:val="20"/>
          <w:szCs w:val="20"/>
        </w:rPr>
        <w:t>xxx</w:t>
      </w:r>
    </w:p>
    <w:p w14:paraId="5F3A96B5" w14:textId="77777777" w:rsidR="00EC096E" w:rsidRPr="008D5210" w:rsidRDefault="00EC096E" w:rsidP="00EC096E">
      <w:pPr>
        <w:pStyle w:val="Pieddepage"/>
        <w:rPr>
          <w:rFonts w:ascii="Verdana" w:hAnsi="Verdana" w:cs="Arial"/>
          <w:sz w:val="20"/>
          <w:szCs w:val="20"/>
          <w:u w:val="single"/>
        </w:rPr>
      </w:pPr>
    </w:p>
    <w:p w14:paraId="685CBF5D" w14:textId="7ADDAB06" w:rsidR="009110F6" w:rsidRPr="00CC0165" w:rsidRDefault="00EC096E" w:rsidP="00EC096E">
      <w:pPr>
        <w:pStyle w:val="Pieddepage"/>
        <w:rPr>
          <w:rFonts w:ascii="Verdana" w:hAnsi="Verdana" w:cs="Arial"/>
          <w:iCs/>
          <w:sz w:val="20"/>
          <w:szCs w:val="20"/>
        </w:rPr>
      </w:pPr>
      <w:r w:rsidRPr="00CC0165">
        <w:rPr>
          <w:rFonts w:ascii="Verdana" w:hAnsi="Verdana" w:cs="Arial"/>
          <w:b/>
          <w:iCs/>
          <w:sz w:val="20"/>
          <w:szCs w:val="20"/>
        </w:rPr>
        <w:t>General information</w:t>
      </w:r>
    </w:p>
    <w:p w14:paraId="65B48261" w14:textId="3411ECDD" w:rsidR="00EC096E" w:rsidRPr="00CC0165" w:rsidRDefault="00EC096E" w:rsidP="00EC096E">
      <w:pPr>
        <w:pStyle w:val="Pieddepage"/>
        <w:rPr>
          <w:rFonts w:ascii="Verdana" w:hAnsi="Verdana" w:cs="Arial"/>
          <w:iCs/>
          <w:sz w:val="20"/>
          <w:szCs w:val="20"/>
        </w:rPr>
      </w:pPr>
      <w:r w:rsidRPr="00CC0165">
        <w:rPr>
          <w:rFonts w:ascii="Verdana" w:hAnsi="Verdana" w:cs="Arial"/>
          <w:iCs/>
          <w:sz w:val="20"/>
          <w:szCs w:val="20"/>
        </w:rPr>
        <w:t xml:space="preserve">This </w:t>
      </w:r>
      <w:r w:rsidR="008E71C8" w:rsidRPr="00CC0165">
        <w:rPr>
          <w:rFonts w:ascii="Verdana" w:hAnsi="Verdana" w:cs="Arial"/>
          <w:iCs/>
          <w:sz w:val="20"/>
          <w:szCs w:val="20"/>
        </w:rPr>
        <w:t>e-</w:t>
      </w:r>
      <w:r w:rsidRPr="00CC0165">
        <w:rPr>
          <w:rFonts w:ascii="Verdana" w:hAnsi="Verdana" w:cs="Arial"/>
          <w:iCs/>
          <w:sz w:val="20"/>
          <w:szCs w:val="20"/>
        </w:rPr>
        <w:t xml:space="preserve">mail is sent by the FAMHP at the end of the assessment phase, once the closing phase </w:t>
      </w:r>
      <w:r w:rsidR="009110F6">
        <w:rPr>
          <w:rFonts w:ascii="Verdana" w:hAnsi="Verdana" w:cs="Arial"/>
          <w:iCs/>
          <w:sz w:val="20"/>
          <w:szCs w:val="20"/>
        </w:rPr>
        <w:t>begins</w:t>
      </w:r>
      <w:r w:rsidRPr="00CC0165">
        <w:rPr>
          <w:rFonts w:ascii="Verdana" w:hAnsi="Verdana" w:cs="Arial"/>
          <w:iCs/>
          <w:sz w:val="20"/>
          <w:szCs w:val="20"/>
        </w:rPr>
        <w:t xml:space="preserve">. This is at the end of the European phase for MRP and DCP procedures. </w:t>
      </w:r>
    </w:p>
    <w:p w14:paraId="75FC2435" w14:textId="2EB8A9DC" w:rsidR="009110F6" w:rsidRDefault="00EC096E" w:rsidP="009110F6">
      <w:pPr>
        <w:spacing w:after="0"/>
        <w:textAlignment w:val="center"/>
        <w:rPr>
          <w:rFonts w:ascii="Verdana" w:hAnsi="Verdana" w:cs="Arial"/>
          <w:iCs/>
          <w:sz w:val="20"/>
          <w:szCs w:val="20"/>
        </w:rPr>
      </w:pPr>
      <w:r w:rsidRPr="00CC0165">
        <w:rPr>
          <w:rFonts w:ascii="Verdana" w:hAnsi="Verdana" w:cs="Arial"/>
          <w:iCs/>
          <w:sz w:val="20"/>
          <w:szCs w:val="20"/>
        </w:rPr>
        <w:t xml:space="preserve">At the moment, if you receive an automatic </w:t>
      </w:r>
      <w:r w:rsidR="008E71C8" w:rsidRPr="00CC0165">
        <w:rPr>
          <w:rFonts w:ascii="Verdana" w:hAnsi="Verdana" w:cs="Arial"/>
          <w:iCs/>
          <w:sz w:val="20"/>
          <w:szCs w:val="20"/>
        </w:rPr>
        <w:t>e-</w:t>
      </w:r>
      <w:r w:rsidRPr="00CC0165">
        <w:rPr>
          <w:rFonts w:ascii="Verdana" w:hAnsi="Verdana" w:cs="Arial"/>
          <w:iCs/>
          <w:sz w:val="20"/>
          <w:szCs w:val="20"/>
        </w:rPr>
        <w:t xml:space="preserve">mail ‘Closing phase Start for Dossier ID’ for a national procedure, you can consider the date of the automatic </w:t>
      </w:r>
      <w:r w:rsidR="008E71C8" w:rsidRPr="00CC0165">
        <w:rPr>
          <w:rFonts w:ascii="Verdana" w:hAnsi="Verdana" w:cs="Arial"/>
          <w:iCs/>
          <w:sz w:val="20"/>
          <w:szCs w:val="20"/>
        </w:rPr>
        <w:t>e-</w:t>
      </w:r>
      <w:r w:rsidRPr="00CC0165">
        <w:rPr>
          <w:rFonts w:ascii="Verdana" w:hAnsi="Verdana" w:cs="Arial"/>
          <w:iCs/>
          <w:sz w:val="20"/>
          <w:szCs w:val="20"/>
        </w:rPr>
        <w:t>mail as the approval date.</w:t>
      </w:r>
    </w:p>
    <w:p w14:paraId="4E2B0288" w14:textId="77777777" w:rsidR="009110F6" w:rsidRPr="00CC0165" w:rsidRDefault="009110F6" w:rsidP="00CC0165">
      <w:pPr>
        <w:spacing w:after="0"/>
        <w:textAlignment w:val="center"/>
        <w:rPr>
          <w:rFonts w:ascii="Verdana" w:hAnsi="Verdana" w:cs="Arial"/>
          <w:iCs/>
          <w:sz w:val="20"/>
          <w:szCs w:val="20"/>
        </w:rPr>
      </w:pPr>
    </w:p>
    <w:p w14:paraId="7E413EEC" w14:textId="6206EEFA" w:rsidR="00EC096E" w:rsidRPr="008D5210" w:rsidRDefault="00EC096E" w:rsidP="00CC0165">
      <w:pPr>
        <w:textAlignment w:val="center"/>
      </w:pPr>
      <w:r w:rsidRPr="00CC0165">
        <w:rPr>
          <w:rFonts w:ascii="Verdana" w:hAnsi="Verdana" w:cs="Arial"/>
          <w:iCs/>
          <w:sz w:val="20"/>
          <w:szCs w:val="20"/>
        </w:rPr>
        <w:t xml:space="preserve">For all the MRP/DCP procedures, the automatic </w:t>
      </w:r>
      <w:r w:rsidR="008E71C8" w:rsidRPr="00CC0165">
        <w:rPr>
          <w:rFonts w:ascii="Verdana" w:hAnsi="Verdana" w:cs="Arial"/>
          <w:iCs/>
          <w:sz w:val="20"/>
          <w:szCs w:val="20"/>
        </w:rPr>
        <w:t>e-</w:t>
      </w:r>
      <w:r w:rsidRPr="00CC0165">
        <w:rPr>
          <w:rFonts w:ascii="Verdana" w:hAnsi="Verdana" w:cs="Arial"/>
          <w:iCs/>
          <w:sz w:val="20"/>
          <w:szCs w:val="20"/>
        </w:rPr>
        <w:t>mail ‘Closing phase Start’ informs you about the start of the national closing phase.  The approval date is the date received from the RMS.</w:t>
      </w:r>
    </w:p>
    <w:p w14:paraId="2817EF41" w14:textId="3F0AD472" w:rsidR="00EC096E" w:rsidRPr="00CC0165" w:rsidRDefault="00EC096E" w:rsidP="00EC096E">
      <w:pPr>
        <w:pStyle w:val="Pieddepage"/>
        <w:rPr>
          <w:rFonts w:ascii="Verdana" w:hAnsi="Verdana" w:cs="Arial"/>
          <w:iCs/>
          <w:sz w:val="20"/>
          <w:szCs w:val="20"/>
        </w:rPr>
      </w:pPr>
      <w:r w:rsidRPr="00CC0165">
        <w:rPr>
          <w:rFonts w:ascii="Verdana" w:hAnsi="Verdana" w:cs="Arial"/>
          <w:b/>
          <w:iCs/>
          <w:sz w:val="20"/>
          <w:szCs w:val="20"/>
        </w:rPr>
        <w:t>Specific points of attention</w:t>
      </w:r>
    </w:p>
    <w:p w14:paraId="39424C7B" w14:textId="4499D638" w:rsidR="00EC096E" w:rsidRPr="00CC0165" w:rsidRDefault="00EC096E" w:rsidP="00EC096E">
      <w:pPr>
        <w:pStyle w:val="Pieddepage"/>
        <w:numPr>
          <w:ilvl w:val="0"/>
          <w:numId w:val="1"/>
        </w:numPr>
        <w:tabs>
          <w:tab w:val="clear" w:pos="4536"/>
          <w:tab w:val="clear" w:pos="9072"/>
        </w:tabs>
        <w:rPr>
          <w:rFonts w:ascii="Verdana" w:hAnsi="Verdana" w:cs="Arial"/>
          <w:iCs/>
          <w:sz w:val="20"/>
          <w:szCs w:val="20"/>
        </w:rPr>
      </w:pPr>
      <w:r w:rsidRPr="00CC0165">
        <w:rPr>
          <w:rFonts w:ascii="Verdana" w:hAnsi="Verdana" w:cs="Arial"/>
          <w:iCs/>
          <w:sz w:val="20"/>
          <w:szCs w:val="20"/>
        </w:rPr>
        <w:t xml:space="preserve">If your dossier concerns a grouped variation for which </w:t>
      </w:r>
      <w:r w:rsidRPr="00CC0165">
        <w:rPr>
          <w:rFonts w:ascii="Verdana" w:hAnsi="Verdana" w:cs="Arial"/>
          <w:b/>
          <w:iCs/>
          <w:sz w:val="20"/>
          <w:szCs w:val="20"/>
        </w:rPr>
        <w:t>only part of the variations are approved and some have been withdrawn</w:t>
      </w:r>
      <w:r w:rsidRPr="00CC0165">
        <w:rPr>
          <w:rFonts w:ascii="Verdana" w:hAnsi="Verdana" w:cs="Arial"/>
          <w:iCs/>
          <w:sz w:val="20"/>
          <w:szCs w:val="20"/>
        </w:rPr>
        <w:t xml:space="preserve"> </w:t>
      </w:r>
      <w:r w:rsidRPr="00CC0165">
        <w:rPr>
          <w:rFonts w:ascii="Verdana" w:hAnsi="Verdana" w:cs="Arial"/>
          <w:b/>
          <w:iCs/>
          <w:sz w:val="20"/>
          <w:szCs w:val="20"/>
        </w:rPr>
        <w:t>or refused</w:t>
      </w:r>
      <w:r w:rsidRPr="00CC0165">
        <w:rPr>
          <w:rFonts w:ascii="Verdana" w:hAnsi="Verdana" w:cs="Arial"/>
          <w:iCs/>
          <w:sz w:val="20"/>
          <w:szCs w:val="20"/>
        </w:rPr>
        <w:t xml:space="preserve">, this automatic </w:t>
      </w:r>
      <w:r w:rsidR="008E71C8" w:rsidRPr="00CC0165">
        <w:rPr>
          <w:rFonts w:ascii="Verdana" w:hAnsi="Verdana" w:cs="Arial"/>
          <w:iCs/>
          <w:sz w:val="20"/>
          <w:szCs w:val="20"/>
        </w:rPr>
        <w:t>e-</w:t>
      </w:r>
      <w:r w:rsidRPr="00CC0165">
        <w:rPr>
          <w:rFonts w:ascii="Verdana" w:hAnsi="Verdana" w:cs="Arial"/>
          <w:iCs/>
          <w:sz w:val="20"/>
          <w:szCs w:val="20"/>
        </w:rPr>
        <w:t xml:space="preserve">mail will be sent with decision = split decision and in addition a manual </w:t>
      </w:r>
      <w:r w:rsidR="008E71C8" w:rsidRPr="00CC0165">
        <w:rPr>
          <w:rFonts w:ascii="Verdana" w:hAnsi="Verdana" w:cs="Arial"/>
          <w:iCs/>
          <w:sz w:val="20"/>
          <w:szCs w:val="20"/>
        </w:rPr>
        <w:t>e-</w:t>
      </w:r>
      <w:r w:rsidRPr="00CC0165">
        <w:rPr>
          <w:rFonts w:ascii="Verdana" w:hAnsi="Verdana" w:cs="Arial"/>
          <w:iCs/>
          <w:sz w:val="20"/>
          <w:szCs w:val="20"/>
        </w:rPr>
        <w:t>mail will be sent to you detailing only the approved variations within the submitted grouped variation.</w:t>
      </w:r>
    </w:p>
    <w:p w14:paraId="3F7CE98B" w14:textId="77777777" w:rsidR="00EC096E" w:rsidRPr="00CC0165" w:rsidRDefault="00EC096E" w:rsidP="00EC096E">
      <w:pPr>
        <w:pStyle w:val="NormalWeb"/>
        <w:numPr>
          <w:ilvl w:val="0"/>
          <w:numId w:val="1"/>
        </w:numPr>
        <w:rPr>
          <w:rFonts w:ascii="Verdana" w:hAnsi="Verdana" w:cs="Arial"/>
          <w:iCs/>
          <w:sz w:val="20"/>
          <w:szCs w:val="20"/>
          <w:lang w:val="en-US"/>
        </w:rPr>
      </w:pPr>
      <w:r w:rsidRPr="00CC0165">
        <w:rPr>
          <w:rFonts w:ascii="Verdana" w:hAnsi="Verdana" w:cs="Arial"/>
          <w:iCs/>
          <w:sz w:val="20"/>
          <w:szCs w:val="20"/>
          <w:lang w:val="en-US"/>
        </w:rPr>
        <w:t xml:space="preserve">Please be aware of the fact that in case of a line-extension, the implementation can only be started once the marketing </w:t>
      </w:r>
      <w:proofErr w:type="spellStart"/>
      <w:r w:rsidRPr="00CC0165">
        <w:rPr>
          <w:rFonts w:ascii="Verdana" w:hAnsi="Verdana" w:cs="Arial"/>
          <w:iCs/>
          <w:sz w:val="20"/>
          <w:szCs w:val="20"/>
          <w:lang w:val="en-US"/>
        </w:rPr>
        <w:t>authorisation</w:t>
      </w:r>
      <w:proofErr w:type="spellEnd"/>
      <w:r w:rsidRPr="00CC0165">
        <w:rPr>
          <w:rFonts w:ascii="Verdana" w:hAnsi="Verdana" w:cs="Arial"/>
          <w:iCs/>
          <w:sz w:val="20"/>
          <w:szCs w:val="20"/>
          <w:lang w:val="en-US"/>
        </w:rPr>
        <w:t xml:space="preserve"> is received by the applicant.</w:t>
      </w:r>
    </w:p>
    <w:p w14:paraId="4D2C07C9" w14:textId="04BBCA37" w:rsidR="00B240B6" w:rsidRDefault="00EC096E" w:rsidP="00EC096E">
      <w:pPr>
        <w:pStyle w:val="NormalWeb"/>
        <w:rPr>
          <w:rFonts w:ascii="Verdana" w:hAnsi="Verdana" w:cs="Arial"/>
          <w:b/>
          <w:sz w:val="20"/>
          <w:szCs w:val="20"/>
          <w:u w:val="single"/>
        </w:rPr>
      </w:pPr>
      <w:r w:rsidRPr="008D5210">
        <w:rPr>
          <w:rFonts w:ascii="Verdana" w:hAnsi="Verdana" w:cs="Tahoma"/>
          <w:sz w:val="20"/>
          <w:szCs w:val="20"/>
          <w:lang w:val="en-US"/>
        </w:rPr>
        <w:br/>
      </w:r>
      <w:r w:rsidRPr="008D5210">
        <w:rPr>
          <w:rFonts w:ascii="Verdana" w:eastAsia="Times New Roman" w:hAnsi="Verdana" w:cs="Times New Roman"/>
          <w:color w:val="000000"/>
          <w:sz w:val="20"/>
          <w:szCs w:val="20"/>
          <w:lang w:val="en-US"/>
        </w:rPr>
        <w:t>Dear applicant,</w:t>
      </w:r>
      <w:r w:rsidRPr="008D5210">
        <w:rPr>
          <w:rFonts w:ascii="Verdana" w:eastAsia="Times New Roman" w:hAnsi="Verdana" w:cs="Times New Roman"/>
          <w:color w:val="000000"/>
          <w:sz w:val="20"/>
          <w:szCs w:val="20"/>
          <w:lang w:val="en-US"/>
        </w:rPr>
        <w:br/>
      </w:r>
      <w:r w:rsidRPr="008D5210">
        <w:rPr>
          <w:rFonts w:ascii="Verdana" w:eastAsia="Times New Roman" w:hAnsi="Verdana" w:cs="Times New Roman"/>
          <w:color w:val="000000"/>
          <w:sz w:val="20"/>
          <w:szCs w:val="20"/>
          <w:lang w:val="en-US"/>
        </w:rPr>
        <w:br/>
        <w:t>This is an automatic e-mail from the information system of the Federal Agency for Medicines and Health Products.</w:t>
      </w:r>
      <w:r w:rsidRPr="008D5210">
        <w:rPr>
          <w:rFonts w:ascii="Verdana" w:eastAsia="Times New Roman" w:hAnsi="Verdana" w:cs="Times New Roman"/>
          <w:color w:val="000000"/>
          <w:sz w:val="20"/>
          <w:szCs w:val="20"/>
          <w:lang w:val="en-US"/>
        </w:rPr>
        <w:br/>
      </w:r>
      <w:r w:rsidRPr="008D5210">
        <w:rPr>
          <w:rFonts w:ascii="Verdana" w:eastAsia="Times New Roman" w:hAnsi="Verdana" w:cs="Times New Roman"/>
          <w:color w:val="000000"/>
          <w:sz w:val="20"/>
          <w:szCs w:val="20"/>
          <w:lang w:val="en-US"/>
        </w:rPr>
        <w:br/>
        <w:t>We hereby confirm that the evaluation of the dossier with the following characteristics has been completed and that the closing phase has begun:</w:t>
      </w:r>
      <w:r w:rsidRPr="008D5210">
        <w:rPr>
          <w:rFonts w:ascii="Verdana" w:eastAsia="Times New Roman" w:hAnsi="Verdana" w:cs="Times New Roman"/>
          <w:color w:val="000000"/>
          <w:sz w:val="20"/>
          <w:szCs w:val="20"/>
          <w:lang w:val="en-US"/>
        </w:rPr>
        <w:br/>
      </w:r>
      <w:r w:rsidRPr="008D5210">
        <w:rPr>
          <w:rFonts w:ascii="Verdana" w:eastAsia="Times New Roman" w:hAnsi="Verdana" w:cs="Times New Roman"/>
          <w:color w:val="000000"/>
          <w:sz w:val="20"/>
          <w:szCs w:val="20"/>
          <w:lang w:val="en-US"/>
        </w:rPr>
        <w:br/>
        <w:t>Entry date:</w:t>
      </w:r>
      <w:r w:rsidRPr="008D5210">
        <w:rPr>
          <w:rFonts w:ascii="Verdana" w:eastAsia="Times New Roman" w:hAnsi="Verdana" w:cs="Times New Roman"/>
          <w:color w:val="000000"/>
          <w:sz w:val="20"/>
          <w:szCs w:val="20"/>
          <w:lang w:val="en-US"/>
        </w:rPr>
        <w:br/>
        <w:t xml:space="preserve">Dossier ID: </w:t>
      </w:r>
      <w:r w:rsidRPr="008D5210">
        <w:rPr>
          <w:rFonts w:ascii="Verdana" w:eastAsia="Times New Roman" w:hAnsi="Verdana" w:cs="Times New Roman"/>
          <w:color w:val="000000"/>
          <w:sz w:val="20"/>
          <w:szCs w:val="20"/>
          <w:lang w:val="en-US"/>
        </w:rPr>
        <w:br/>
        <w:t>Medicinal product name:</w:t>
      </w:r>
      <w:r w:rsidRPr="008D5210">
        <w:rPr>
          <w:rFonts w:ascii="Verdana" w:eastAsia="Times New Roman" w:hAnsi="Verdana" w:cs="Times New Roman"/>
          <w:color w:val="000000"/>
          <w:sz w:val="20"/>
          <w:szCs w:val="20"/>
          <w:lang w:val="en-US"/>
        </w:rPr>
        <w:br/>
        <w:t xml:space="preserve">Procedure type: </w:t>
      </w:r>
      <w:r w:rsidRPr="008D5210">
        <w:rPr>
          <w:rFonts w:ascii="Verdana" w:eastAsia="Times New Roman" w:hAnsi="Verdana" w:cs="Times New Roman"/>
          <w:color w:val="000000"/>
          <w:sz w:val="20"/>
          <w:szCs w:val="20"/>
          <w:lang w:val="en-US"/>
        </w:rPr>
        <w:br/>
        <w:t xml:space="preserve">Procedure role: </w:t>
      </w:r>
      <w:r w:rsidRPr="008D5210">
        <w:rPr>
          <w:rFonts w:ascii="Verdana" w:eastAsia="Times New Roman" w:hAnsi="Verdana" w:cs="Times New Roman"/>
          <w:color w:val="000000"/>
          <w:sz w:val="20"/>
          <w:szCs w:val="20"/>
          <w:lang w:val="en-US"/>
        </w:rPr>
        <w:br/>
        <w:t xml:space="preserve">Dossier type: </w:t>
      </w:r>
      <w:r w:rsidRPr="008D5210">
        <w:rPr>
          <w:rFonts w:ascii="Verdana" w:eastAsia="Times New Roman" w:hAnsi="Verdana" w:cs="Times New Roman"/>
          <w:color w:val="000000"/>
          <w:sz w:val="20"/>
          <w:szCs w:val="20"/>
          <w:lang w:val="en-US"/>
        </w:rPr>
        <w:br/>
        <w:t xml:space="preserve">Procedure number: </w:t>
      </w:r>
      <w:r w:rsidRPr="008D5210">
        <w:rPr>
          <w:rFonts w:ascii="Verdana" w:eastAsia="Times New Roman" w:hAnsi="Verdana" w:cs="Times New Roman"/>
          <w:color w:val="000000"/>
          <w:sz w:val="20"/>
          <w:szCs w:val="20"/>
          <w:lang w:val="en-US"/>
        </w:rPr>
        <w:br/>
        <w:t>Dossier decision:</w:t>
      </w:r>
      <w:r w:rsidRPr="008D5210">
        <w:rPr>
          <w:rFonts w:ascii="Verdana" w:eastAsia="Times New Roman" w:hAnsi="Verdana" w:cs="Times New Roman"/>
          <w:color w:val="000000"/>
          <w:sz w:val="20"/>
          <w:szCs w:val="20"/>
          <w:lang w:val="en-US"/>
        </w:rPr>
        <w:br/>
        <w:t xml:space="preserve">Dossier subject or variation classification: </w:t>
      </w:r>
      <w:r w:rsidRPr="008D5210">
        <w:rPr>
          <w:rFonts w:ascii="Verdana" w:eastAsia="Times New Roman" w:hAnsi="Verdana" w:cs="Times New Roman"/>
          <w:color w:val="000000"/>
          <w:sz w:val="20"/>
          <w:szCs w:val="20"/>
          <w:lang w:val="en-US"/>
        </w:rPr>
        <w:br/>
      </w:r>
      <w:r w:rsidRPr="008D5210">
        <w:rPr>
          <w:rFonts w:ascii="Verdana" w:eastAsia="Times New Roman" w:hAnsi="Verdana" w:cs="Times New Roman"/>
          <w:color w:val="000000"/>
          <w:sz w:val="20"/>
          <w:szCs w:val="20"/>
          <w:lang w:val="en-US"/>
        </w:rPr>
        <w:br/>
      </w:r>
      <w:r w:rsidRPr="00CC0165">
        <w:rPr>
          <w:rFonts w:ascii="Verdana" w:eastAsia="Times New Roman" w:hAnsi="Verdana" w:cs="Times New Roman"/>
          <w:color w:val="000000"/>
          <w:sz w:val="20"/>
          <w:szCs w:val="20"/>
          <w:lang w:val="en-US"/>
        </w:rPr>
        <w:t xml:space="preserve">Marketing </w:t>
      </w:r>
      <w:proofErr w:type="spellStart"/>
      <w:r w:rsidRPr="00CC0165">
        <w:rPr>
          <w:rFonts w:ascii="Verdana" w:eastAsia="Times New Roman" w:hAnsi="Verdana" w:cs="Times New Roman"/>
          <w:color w:val="000000"/>
          <w:sz w:val="20"/>
          <w:szCs w:val="20"/>
          <w:lang w:val="en-US"/>
        </w:rPr>
        <w:t>Authorisation</w:t>
      </w:r>
      <w:proofErr w:type="spellEnd"/>
      <w:r w:rsidRPr="00CC0165">
        <w:rPr>
          <w:rFonts w:ascii="Verdana" w:eastAsia="Times New Roman" w:hAnsi="Verdana" w:cs="Times New Roman"/>
          <w:color w:val="000000"/>
          <w:sz w:val="20"/>
          <w:szCs w:val="20"/>
          <w:lang w:val="en-US"/>
        </w:rPr>
        <w:t xml:space="preserve"> (MA):</w:t>
      </w:r>
      <w:r w:rsidRPr="008D5210">
        <w:rPr>
          <w:rFonts w:ascii="Verdana" w:eastAsia="Times New Roman" w:hAnsi="Verdana" w:cs="Times New Roman"/>
          <w:color w:val="000000"/>
          <w:sz w:val="20"/>
          <w:szCs w:val="20"/>
          <w:lang w:val="en-US"/>
        </w:rPr>
        <w:br/>
        <w:t>In the case of partial or full approval (Dossier Decision = split decision or approved) the national closing phase of the dossier will start.</w:t>
      </w:r>
      <w:r w:rsidRPr="008D5210">
        <w:rPr>
          <w:rFonts w:ascii="Verdana" w:eastAsia="Times New Roman" w:hAnsi="Verdana" w:cs="Times New Roman"/>
          <w:color w:val="000000"/>
          <w:sz w:val="20"/>
          <w:szCs w:val="20"/>
          <w:lang w:val="en-US"/>
        </w:rPr>
        <w:br/>
      </w:r>
      <w:hyperlink r:id="rId9" w:history="1">
        <w:r w:rsidRPr="008D5210">
          <w:rPr>
            <w:rFonts w:ascii="Verdana" w:eastAsia="Times New Roman" w:hAnsi="Verdana" w:cs="Times New Roman"/>
            <w:color w:val="0000FF"/>
            <w:sz w:val="20"/>
            <w:szCs w:val="20"/>
            <w:u w:val="single"/>
            <w:lang w:val="en-US"/>
          </w:rPr>
          <w:t>A checklist for the closure of new applications</w:t>
        </w:r>
      </w:hyperlink>
      <w:r w:rsidRPr="008D5210">
        <w:rPr>
          <w:rFonts w:ascii="Verdana" w:eastAsia="Times New Roman" w:hAnsi="Verdana" w:cs="Times New Roman"/>
          <w:color w:val="000000"/>
          <w:sz w:val="20"/>
          <w:szCs w:val="20"/>
          <w:lang w:val="en-US"/>
        </w:rPr>
        <w:t> and </w:t>
      </w:r>
      <w:hyperlink r:id="rId10" w:history="1">
        <w:r w:rsidRPr="008D5210">
          <w:rPr>
            <w:rFonts w:ascii="Verdana" w:eastAsia="Times New Roman" w:hAnsi="Verdana" w:cs="Times New Roman"/>
            <w:color w:val="0000FF"/>
            <w:sz w:val="20"/>
            <w:szCs w:val="20"/>
            <w:u w:val="single"/>
            <w:lang w:val="en-US"/>
          </w:rPr>
          <w:t>a checklist for the closure of a MA dossier VHBPOST</w:t>
        </w:r>
      </w:hyperlink>
      <w:r w:rsidRPr="008D5210">
        <w:rPr>
          <w:rFonts w:ascii="Verdana" w:eastAsia="Times New Roman" w:hAnsi="Verdana" w:cs="Times New Roman"/>
          <w:color w:val="000000"/>
          <w:sz w:val="20"/>
          <w:szCs w:val="20"/>
          <w:lang w:val="en-US"/>
        </w:rPr>
        <w:t> are available on the FAMHP website, which lists all the necessary documents for the closing phase. Please consult this checklist and verify whether you have already submitted all necessary documents. If not, you should mail the missing documents within 7 calendar days to </w:t>
      </w:r>
      <w:hyperlink r:id="rId11" w:history="1">
        <w:r w:rsidRPr="008D5210">
          <w:rPr>
            <w:rFonts w:ascii="Verdana" w:eastAsia="Times New Roman" w:hAnsi="Verdana" w:cs="Times New Roman"/>
            <w:color w:val="0000FF"/>
            <w:sz w:val="20"/>
            <w:szCs w:val="20"/>
            <w:u w:val="single"/>
            <w:lang w:val="en-US"/>
          </w:rPr>
          <w:t>Prelicensing@fagg-afmps.be</w:t>
        </w:r>
      </w:hyperlink>
      <w:r w:rsidRPr="008D5210">
        <w:rPr>
          <w:rFonts w:ascii="Verdana" w:eastAsia="Times New Roman" w:hAnsi="Verdana" w:cs="Times New Roman"/>
          <w:color w:val="000000"/>
          <w:sz w:val="20"/>
          <w:szCs w:val="20"/>
          <w:lang w:val="en-US"/>
        </w:rPr>
        <w:t> in case of a new application, a variation, renewal or notification for homeopathic and herbal medicines and to </w:t>
      </w:r>
      <w:hyperlink r:id="rId12" w:history="1">
        <w:r w:rsidRPr="008D5210">
          <w:rPr>
            <w:rFonts w:ascii="Verdana" w:eastAsia="Times New Roman" w:hAnsi="Verdana" w:cs="Times New Roman"/>
            <w:color w:val="0000FF"/>
            <w:sz w:val="20"/>
            <w:szCs w:val="20"/>
            <w:u w:val="single"/>
            <w:lang w:val="en-US"/>
          </w:rPr>
          <w:t>fagg_closing_file@fagg-afmps.be</w:t>
        </w:r>
      </w:hyperlink>
      <w:r w:rsidRPr="008D5210">
        <w:rPr>
          <w:rFonts w:ascii="Verdana" w:eastAsia="Times New Roman" w:hAnsi="Verdana" w:cs="Times New Roman"/>
          <w:color w:val="000000"/>
          <w:sz w:val="20"/>
          <w:szCs w:val="20"/>
          <w:lang w:val="en-US"/>
        </w:rPr>
        <w:t> in case of a variation, renewal or notification.</w:t>
      </w:r>
      <w:r w:rsidRPr="008D5210">
        <w:rPr>
          <w:rFonts w:ascii="Verdana" w:eastAsia="Times New Roman" w:hAnsi="Verdana" w:cs="Times New Roman"/>
          <w:color w:val="000000"/>
          <w:sz w:val="20"/>
          <w:szCs w:val="20"/>
          <w:lang w:val="en-US"/>
        </w:rPr>
        <w:br/>
        <w:t>If the dossier also contains an update of the Risk Management Plan (RMP), please send the approved version of the RMP in PDF format to </w:t>
      </w:r>
      <w:hyperlink r:id="rId13" w:history="1">
        <w:r w:rsidRPr="008D5210">
          <w:rPr>
            <w:rFonts w:ascii="Verdana" w:eastAsia="Times New Roman" w:hAnsi="Verdana" w:cs="Times New Roman"/>
            <w:color w:val="0000FF"/>
            <w:sz w:val="20"/>
            <w:szCs w:val="20"/>
            <w:u w:val="single"/>
            <w:lang w:val="en-US"/>
          </w:rPr>
          <w:t>vig@fagg.be</w:t>
        </w:r>
      </w:hyperlink>
      <w:r w:rsidR="00894F74">
        <w:rPr>
          <w:rFonts w:ascii="Verdana" w:eastAsia="Times New Roman" w:hAnsi="Verdana" w:cs="Times New Roman"/>
          <w:sz w:val="20"/>
          <w:szCs w:val="20"/>
          <w:lang w:val="en-US"/>
        </w:rPr>
        <w:t>.</w:t>
      </w:r>
      <w:r w:rsidRPr="008D5210">
        <w:rPr>
          <w:rFonts w:ascii="Verdana" w:eastAsia="Times New Roman" w:hAnsi="Verdana" w:cs="Times New Roman"/>
          <w:color w:val="000000"/>
          <w:sz w:val="20"/>
          <w:szCs w:val="20"/>
          <w:lang w:val="en-US"/>
        </w:rPr>
        <w:br/>
      </w:r>
      <w:r w:rsidRPr="008D5210">
        <w:rPr>
          <w:rFonts w:ascii="Verdana" w:eastAsia="Times New Roman" w:hAnsi="Verdana" w:cs="Times New Roman"/>
          <w:color w:val="000000"/>
          <w:sz w:val="20"/>
          <w:szCs w:val="20"/>
          <w:lang w:val="en-US"/>
        </w:rPr>
        <w:br/>
      </w:r>
      <w:r w:rsidRPr="00CC0165">
        <w:rPr>
          <w:rFonts w:ascii="Verdana" w:eastAsia="Times New Roman" w:hAnsi="Verdana" w:cs="Times New Roman"/>
          <w:color w:val="000000"/>
          <w:sz w:val="20"/>
          <w:szCs w:val="20"/>
          <w:lang w:val="en-US"/>
        </w:rPr>
        <w:t>Only applicable for national type II variations:</w:t>
      </w:r>
      <w:r w:rsidRPr="008D5210">
        <w:rPr>
          <w:rFonts w:ascii="Verdana" w:eastAsia="Times New Roman" w:hAnsi="Verdana" w:cs="Times New Roman"/>
          <w:color w:val="000000"/>
          <w:sz w:val="20"/>
          <w:szCs w:val="20"/>
          <w:lang w:val="en-US"/>
        </w:rPr>
        <w:br/>
        <w:t>If your dossier concerns a type II variation (single or group), which follows the national procedure, please consider the date of this mail + 30 calendar days as start date of the implementation period for the concerned type II variation(s). This is on the condition that the necessary closing documents have been submitted. The Chief Executive Officer intends to approve this variation, based on the positive scientific advice provided.</w:t>
      </w:r>
      <w:r w:rsidRPr="008D5210">
        <w:rPr>
          <w:rFonts w:ascii="Verdana" w:eastAsia="Times New Roman" w:hAnsi="Verdana" w:cs="Times New Roman"/>
          <w:color w:val="000000"/>
          <w:sz w:val="20"/>
          <w:szCs w:val="20"/>
          <w:lang w:val="en-US"/>
        </w:rPr>
        <w:br/>
      </w:r>
      <w:r w:rsidRPr="008D5210">
        <w:rPr>
          <w:rFonts w:ascii="Verdana" w:eastAsia="Times New Roman" w:hAnsi="Verdana" w:cs="Times New Roman"/>
          <w:color w:val="000000"/>
          <w:sz w:val="20"/>
          <w:szCs w:val="20"/>
          <w:lang w:val="en-US"/>
        </w:rPr>
        <w:br/>
        <w:t xml:space="preserve">! It is </w:t>
      </w:r>
      <w:r w:rsidRPr="00CC0165">
        <w:rPr>
          <w:rFonts w:ascii="Verdana" w:eastAsia="Times New Roman" w:hAnsi="Verdana" w:cs="Times New Roman"/>
          <w:b/>
          <w:bCs/>
          <w:color w:val="000000"/>
          <w:sz w:val="20"/>
          <w:szCs w:val="20"/>
          <w:lang w:val="en-US"/>
        </w:rPr>
        <w:t>important</w:t>
      </w:r>
      <w:r w:rsidRPr="008D5210">
        <w:rPr>
          <w:rFonts w:ascii="Verdana" w:eastAsia="Times New Roman" w:hAnsi="Verdana" w:cs="Times New Roman"/>
          <w:color w:val="000000"/>
          <w:sz w:val="20"/>
          <w:szCs w:val="20"/>
          <w:lang w:val="en-US"/>
        </w:rPr>
        <w:t xml:space="preserve"> to note that the implementation of the above mentioned variations based on </w:t>
      </w:r>
      <w:r w:rsidRPr="008D5210">
        <w:rPr>
          <w:rFonts w:ascii="Verdana" w:eastAsia="Times New Roman" w:hAnsi="Verdana" w:cs="Times New Roman"/>
          <w:color w:val="000000"/>
          <w:sz w:val="20"/>
          <w:szCs w:val="20"/>
          <w:lang w:val="en-US"/>
        </w:rPr>
        <w:lastRenderedPageBreak/>
        <w:t xml:space="preserve">this mail is only valid in case the approved variation does not require an additional Marketing </w:t>
      </w:r>
      <w:proofErr w:type="spellStart"/>
      <w:r w:rsidRPr="008D5210">
        <w:rPr>
          <w:rFonts w:ascii="Verdana" w:eastAsia="Times New Roman" w:hAnsi="Verdana" w:cs="Times New Roman"/>
          <w:color w:val="000000"/>
          <w:sz w:val="20"/>
          <w:szCs w:val="20"/>
          <w:lang w:val="en-US"/>
        </w:rPr>
        <w:t>Authorisation</w:t>
      </w:r>
      <w:proofErr w:type="spellEnd"/>
      <w:r w:rsidRPr="008D5210">
        <w:rPr>
          <w:rFonts w:ascii="Verdana" w:eastAsia="Times New Roman" w:hAnsi="Verdana" w:cs="Times New Roman"/>
          <w:color w:val="000000"/>
          <w:sz w:val="20"/>
          <w:szCs w:val="20"/>
          <w:lang w:val="en-US"/>
        </w:rPr>
        <w:t xml:space="preserve"> (MA). In case an additional MA is required, you should wait for receipt of this MA before implementing the approved variation.</w:t>
      </w:r>
      <w:r w:rsidRPr="008D5210">
        <w:rPr>
          <w:rFonts w:ascii="Verdana" w:eastAsia="Times New Roman" w:hAnsi="Verdana" w:cs="Times New Roman"/>
          <w:color w:val="000000"/>
          <w:sz w:val="20"/>
          <w:szCs w:val="20"/>
          <w:lang w:val="en-US"/>
        </w:rPr>
        <w:br/>
      </w:r>
      <w:r w:rsidRPr="008D5210">
        <w:rPr>
          <w:rFonts w:ascii="Verdana" w:eastAsia="Times New Roman" w:hAnsi="Verdana" w:cs="Times New Roman"/>
          <w:color w:val="000000"/>
          <w:sz w:val="20"/>
          <w:szCs w:val="20"/>
          <w:lang w:val="en-US"/>
        </w:rPr>
        <w:br/>
        <w:t xml:space="preserve">The marketing </w:t>
      </w:r>
      <w:proofErr w:type="spellStart"/>
      <w:r w:rsidRPr="008D5210">
        <w:rPr>
          <w:rFonts w:ascii="Verdana" w:eastAsia="Times New Roman" w:hAnsi="Verdana" w:cs="Times New Roman"/>
          <w:color w:val="000000"/>
          <w:sz w:val="20"/>
          <w:szCs w:val="20"/>
          <w:lang w:val="en-US"/>
        </w:rPr>
        <w:t>authorisation</w:t>
      </w:r>
      <w:proofErr w:type="spellEnd"/>
      <w:r w:rsidRPr="008D5210">
        <w:rPr>
          <w:rFonts w:ascii="Verdana" w:eastAsia="Times New Roman" w:hAnsi="Verdana" w:cs="Times New Roman"/>
          <w:color w:val="000000"/>
          <w:sz w:val="20"/>
          <w:szCs w:val="20"/>
          <w:lang w:val="en-US"/>
        </w:rPr>
        <w:t xml:space="preserve"> holder can attach a copy of this automatic mail to the MA when submitting a dossier to Economic Affairs and to the RIZIV/INAMI when he is entitled to implement the variation. For this, the marketing </w:t>
      </w:r>
      <w:proofErr w:type="spellStart"/>
      <w:r w:rsidRPr="008D5210">
        <w:rPr>
          <w:rFonts w:ascii="Verdana" w:eastAsia="Times New Roman" w:hAnsi="Verdana" w:cs="Times New Roman"/>
          <w:color w:val="000000"/>
          <w:sz w:val="20"/>
          <w:szCs w:val="20"/>
          <w:lang w:val="en-US"/>
        </w:rPr>
        <w:t>authorisation</w:t>
      </w:r>
      <w:proofErr w:type="spellEnd"/>
      <w:r w:rsidRPr="008D5210">
        <w:rPr>
          <w:rFonts w:ascii="Verdana" w:eastAsia="Times New Roman" w:hAnsi="Verdana" w:cs="Times New Roman"/>
          <w:color w:val="000000"/>
          <w:sz w:val="20"/>
          <w:szCs w:val="20"/>
          <w:lang w:val="en-US"/>
        </w:rPr>
        <w:t xml:space="preserve"> holder declares in his </w:t>
      </w:r>
      <w:proofErr w:type="spellStart"/>
      <w:r w:rsidRPr="008D5210">
        <w:rPr>
          <w:rFonts w:ascii="Verdana" w:eastAsia="Times New Roman" w:hAnsi="Verdana" w:cs="Times New Roman"/>
          <w:color w:val="000000"/>
          <w:sz w:val="20"/>
          <w:szCs w:val="20"/>
          <w:lang w:val="en-US"/>
        </w:rPr>
        <w:t>honour</w:t>
      </w:r>
      <w:proofErr w:type="spellEnd"/>
      <w:r w:rsidRPr="008D5210">
        <w:rPr>
          <w:rFonts w:ascii="Verdana" w:eastAsia="Times New Roman" w:hAnsi="Verdana" w:cs="Times New Roman"/>
          <w:color w:val="000000"/>
          <w:sz w:val="20"/>
          <w:szCs w:val="20"/>
          <w:lang w:val="en-US"/>
        </w:rPr>
        <w:t xml:space="preserve"> that he has not received any remark from the FAMHP.</w:t>
      </w:r>
      <w:r w:rsidRPr="008D5210">
        <w:rPr>
          <w:rFonts w:ascii="Verdana" w:eastAsia="Times New Roman" w:hAnsi="Verdana" w:cs="Times New Roman"/>
          <w:color w:val="000000"/>
          <w:sz w:val="20"/>
          <w:szCs w:val="20"/>
          <w:lang w:val="en-US"/>
        </w:rPr>
        <w:br/>
      </w:r>
      <w:r w:rsidRPr="008D5210">
        <w:rPr>
          <w:rFonts w:ascii="Verdana" w:eastAsia="Times New Roman" w:hAnsi="Verdana" w:cs="Times New Roman"/>
          <w:color w:val="000000"/>
          <w:sz w:val="20"/>
          <w:szCs w:val="20"/>
          <w:lang w:val="en-US"/>
        </w:rPr>
        <w:br/>
      </w:r>
      <w:r w:rsidRPr="00CC0165">
        <w:rPr>
          <w:rFonts w:ascii="Verdana" w:eastAsia="Times New Roman" w:hAnsi="Verdana" w:cs="Times New Roman"/>
          <w:color w:val="000000"/>
          <w:sz w:val="20"/>
          <w:szCs w:val="20"/>
          <w:lang w:val="en-US"/>
        </w:rPr>
        <w:t>In case of parallel import:</w:t>
      </w:r>
      <w:r w:rsidRPr="008D5210">
        <w:rPr>
          <w:rFonts w:ascii="Verdana" w:eastAsia="Times New Roman" w:hAnsi="Verdana" w:cs="Times New Roman"/>
          <w:color w:val="000000"/>
          <w:sz w:val="20"/>
          <w:szCs w:val="20"/>
          <w:lang w:val="en-US"/>
        </w:rPr>
        <w:br/>
        <w:t xml:space="preserve">The national closing phase of the dossier will start. In the case of partial or full approval (Dossier decision = split decision or approved), you should wait for receipt of the (modified) marketing </w:t>
      </w:r>
      <w:proofErr w:type="spellStart"/>
      <w:r w:rsidRPr="008D5210">
        <w:rPr>
          <w:rFonts w:ascii="Verdana" w:eastAsia="Times New Roman" w:hAnsi="Verdana" w:cs="Times New Roman"/>
          <w:color w:val="000000"/>
          <w:sz w:val="20"/>
          <w:szCs w:val="20"/>
          <w:lang w:val="en-US"/>
        </w:rPr>
        <w:t>authorisation</w:t>
      </w:r>
      <w:proofErr w:type="spellEnd"/>
      <w:r w:rsidRPr="008D5210">
        <w:rPr>
          <w:rFonts w:ascii="Verdana" w:eastAsia="Times New Roman" w:hAnsi="Verdana" w:cs="Times New Roman"/>
          <w:color w:val="000000"/>
          <w:sz w:val="20"/>
          <w:szCs w:val="20"/>
          <w:lang w:val="en-US"/>
        </w:rPr>
        <w:t xml:space="preserve"> for parallel import before implementing.</w:t>
      </w:r>
      <w:r w:rsidRPr="008D5210">
        <w:rPr>
          <w:rFonts w:ascii="Verdana" w:eastAsia="Times New Roman" w:hAnsi="Verdana" w:cs="Times New Roman"/>
          <w:color w:val="000000"/>
          <w:sz w:val="20"/>
          <w:szCs w:val="20"/>
          <w:lang w:val="en-US"/>
        </w:rPr>
        <w:br/>
      </w:r>
      <w:r w:rsidRPr="008D5210">
        <w:rPr>
          <w:rFonts w:ascii="Verdana" w:eastAsia="Times New Roman" w:hAnsi="Verdana" w:cs="Times New Roman"/>
          <w:color w:val="000000"/>
          <w:sz w:val="20"/>
          <w:szCs w:val="20"/>
          <w:lang w:val="en-US"/>
        </w:rPr>
        <w:br/>
        <w:t>Kind regards,</w:t>
      </w:r>
      <w:r w:rsidRPr="008D5210">
        <w:rPr>
          <w:rFonts w:ascii="Verdana" w:hAnsi="Verdana" w:cs="Arial"/>
          <w:b/>
          <w:sz w:val="20"/>
          <w:szCs w:val="20"/>
          <w:u w:val="single"/>
        </w:rPr>
        <w:br w:type="page"/>
      </w:r>
    </w:p>
    <w:p w14:paraId="361851B0" w14:textId="6E00DB2B" w:rsidR="00EC096E" w:rsidRPr="008D5210" w:rsidRDefault="00EC096E" w:rsidP="00CC0165">
      <w:pPr>
        <w:pStyle w:val="NormalWeb"/>
        <w:numPr>
          <w:ilvl w:val="0"/>
          <w:numId w:val="2"/>
        </w:numPr>
        <w:ind w:left="284" w:hanging="284"/>
        <w:rPr>
          <w:rFonts w:ascii="Verdana" w:hAnsi="Verdana" w:cs="Arial"/>
          <w:b/>
          <w:sz w:val="20"/>
          <w:szCs w:val="20"/>
        </w:rPr>
      </w:pPr>
      <w:r w:rsidRPr="00CC0165">
        <w:rPr>
          <w:rFonts w:ascii="Verdana" w:hAnsi="Verdana" w:cs="Arial"/>
          <w:b/>
          <w:sz w:val="20"/>
          <w:szCs w:val="20"/>
        </w:rPr>
        <w:lastRenderedPageBreak/>
        <w:t>Dossier ID xxx is closed</w:t>
      </w:r>
    </w:p>
    <w:p w14:paraId="35C52180" w14:textId="31E4EA1F" w:rsidR="00B240B6" w:rsidRPr="00CC0165" w:rsidRDefault="00EC096E" w:rsidP="00EC096E">
      <w:pPr>
        <w:pStyle w:val="Pieddepage"/>
        <w:rPr>
          <w:rFonts w:ascii="Verdana" w:hAnsi="Verdana" w:cs="Arial"/>
          <w:iCs/>
          <w:sz w:val="20"/>
          <w:szCs w:val="20"/>
        </w:rPr>
      </w:pPr>
      <w:r w:rsidRPr="00CC0165">
        <w:rPr>
          <w:rFonts w:ascii="Verdana" w:hAnsi="Verdana" w:cs="Arial"/>
          <w:b/>
          <w:iCs/>
          <w:sz w:val="20"/>
          <w:szCs w:val="20"/>
        </w:rPr>
        <w:t>General information</w:t>
      </w:r>
      <w:r w:rsidRPr="00CC0165">
        <w:rPr>
          <w:rFonts w:ascii="Verdana" w:hAnsi="Verdana" w:cs="Arial"/>
          <w:iCs/>
          <w:sz w:val="20"/>
          <w:szCs w:val="20"/>
        </w:rPr>
        <w:t xml:space="preserve"> </w:t>
      </w:r>
    </w:p>
    <w:p w14:paraId="5E029EC2" w14:textId="7E4EF2CA" w:rsidR="00EC096E" w:rsidRPr="00CC0165" w:rsidRDefault="00EC096E" w:rsidP="00EC096E">
      <w:pPr>
        <w:pStyle w:val="Pieddepage"/>
        <w:rPr>
          <w:rFonts w:ascii="Verdana" w:hAnsi="Verdana" w:cs="Arial"/>
          <w:iCs/>
          <w:sz w:val="20"/>
          <w:szCs w:val="20"/>
        </w:rPr>
      </w:pPr>
      <w:r w:rsidRPr="00CC0165">
        <w:rPr>
          <w:rFonts w:ascii="Verdana" w:hAnsi="Verdana" w:cs="Arial"/>
          <w:iCs/>
          <w:sz w:val="20"/>
          <w:szCs w:val="20"/>
        </w:rPr>
        <w:t xml:space="preserve">This </w:t>
      </w:r>
      <w:r w:rsidR="008E71C8" w:rsidRPr="00CC0165">
        <w:rPr>
          <w:rFonts w:ascii="Verdana" w:hAnsi="Verdana" w:cs="Arial"/>
          <w:iCs/>
          <w:sz w:val="20"/>
          <w:szCs w:val="20"/>
        </w:rPr>
        <w:t>e-</w:t>
      </w:r>
      <w:r w:rsidRPr="00CC0165">
        <w:rPr>
          <w:rFonts w:ascii="Verdana" w:hAnsi="Verdana" w:cs="Arial"/>
          <w:iCs/>
          <w:sz w:val="20"/>
          <w:szCs w:val="20"/>
        </w:rPr>
        <w:t xml:space="preserve">mail is sent by the FAMHP only for variations with no or minor impact on the AMM, the SPC, the leaflet, labelling or </w:t>
      </w:r>
      <w:proofErr w:type="spellStart"/>
      <w:r w:rsidRPr="00CC0165">
        <w:rPr>
          <w:rFonts w:ascii="Verdana" w:hAnsi="Verdana" w:cs="Arial"/>
          <w:iCs/>
          <w:sz w:val="20"/>
          <w:szCs w:val="20"/>
        </w:rPr>
        <w:t>mockup</w:t>
      </w:r>
      <w:proofErr w:type="spellEnd"/>
      <w:r w:rsidRPr="00CC0165">
        <w:rPr>
          <w:rFonts w:ascii="Verdana" w:hAnsi="Verdana" w:cs="Arial"/>
          <w:iCs/>
          <w:sz w:val="20"/>
          <w:szCs w:val="20"/>
        </w:rPr>
        <w:t>.</w:t>
      </w:r>
    </w:p>
    <w:p w14:paraId="25915FCE" w14:textId="77777777" w:rsidR="00EC096E" w:rsidRPr="008D5210" w:rsidRDefault="00EC096E" w:rsidP="00EC096E">
      <w:pPr>
        <w:pStyle w:val="Pieddepage"/>
        <w:rPr>
          <w:rFonts w:ascii="Verdana" w:hAnsi="Verdana"/>
          <w:color w:val="000000"/>
          <w:sz w:val="20"/>
          <w:szCs w:val="20"/>
        </w:rPr>
      </w:pPr>
    </w:p>
    <w:p w14:paraId="551527D1" w14:textId="55746766" w:rsidR="00EC096E" w:rsidRPr="008D5210" w:rsidRDefault="00EC096E" w:rsidP="00EC096E">
      <w:pPr>
        <w:pStyle w:val="Pieddepage"/>
        <w:rPr>
          <w:rFonts w:ascii="Verdana" w:hAnsi="Verdana" w:cs="Arial"/>
          <w:color w:val="000000"/>
          <w:sz w:val="20"/>
          <w:szCs w:val="20"/>
        </w:rPr>
      </w:pPr>
      <w:r w:rsidRPr="008D5210">
        <w:rPr>
          <w:rFonts w:ascii="Verdana" w:hAnsi="Verdana" w:cs="Arial"/>
          <w:color w:val="000000"/>
          <w:sz w:val="20"/>
          <w:szCs w:val="20"/>
        </w:rPr>
        <w:t>Dear applicant,</w:t>
      </w:r>
      <w:r w:rsidRPr="008D5210">
        <w:rPr>
          <w:rFonts w:ascii="Verdana" w:hAnsi="Verdana" w:cs="Arial"/>
          <w:color w:val="000000"/>
          <w:sz w:val="20"/>
          <w:szCs w:val="20"/>
        </w:rPr>
        <w:br/>
      </w:r>
      <w:r w:rsidRPr="008D5210">
        <w:rPr>
          <w:rFonts w:ascii="Verdana" w:hAnsi="Verdana" w:cs="Arial"/>
          <w:color w:val="000000"/>
          <w:sz w:val="20"/>
          <w:szCs w:val="20"/>
        </w:rPr>
        <w:br/>
        <w:t>This is an automatic e-mail from the information system of the Federal Agency for Medicines and Health Products.</w:t>
      </w:r>
      <w:r w:rsidRPr="008D5210">
        <w:rPr>
          <w:rFonts w:ascii="Verdana" w:hAnsi="Verdana" w:cs="Arial"/>
          <w:color w:val="000000"/>
          <w:sz w:val="20"/>
          <w:szCs w:val="20"/>
        </w:rPr>
        <w:br/>
      </w:r>
      <w:r w:rsidRPr="008D5210">
        <w:rPr>
          <w:rFonts w:ascii="Verdana" w:hAnsi="Verdana" w:cs="Arial"/>
          <w:color w:val="000000"/>
          <w:sz w:val="20"/>
          <w:szCs w:val="20"/>
        </w:rPr>
        <w:br/>
        <w:t>The following file has been closed:</w:t>
      </w:r>
      <w:r w:rsidRPr="008D5210">
        <w:rPr>
          <w:rFonts w:ascii="Verdana" w:hAnsi="Verdana" w:cs="Arial"/>
          <w:color w:val="000000"/>
          <w:sz w:val="20"/>
          <w:szCs w:val="20"/>
        </w:rPr>
        <w:br/>
      </w:r>
      <w:r w:rsidRPr="008D5210">
        <w:rPr>
          <w:rFonts w:ascii="Verdana" w:hAnsi="Verdana" w:cs="Arial"/>
          <w:color w:val="000000"/>
          <w:sz w:val="20"/>
          <w:szCs w:val="20"/>
        </w:rPr>
        <w:br/>
        <w:t>Entry date:</w:t>
      </w:r>
      <w:r w:rsidRPr="008D5210">
        <w:rPr>
          <w:rFonts w:ascii="Verdana" w:hAnsi="Verdana" w:cs="Arial"/>
          <w:color w:val="000000"/>
          <w:sz w:val="20"/>
          <w:szCs w:val="20"/>
        </w:rPr>
        <w:br/>
        <w:t xml:space="preserve">Dossier ID: </w:t>
      </w:r>
      <w:r w:rsidRPr="008D5210">
        <w:rPr>
          <w:rFonts w:ascii="Verdana" w:hAnsi="Verdana" w:cs="Arial"/>
          <w:color w:val="000000"/>
          <w:sz w:val="20"/>
          <w:szCs w:val="20"/>
        </w:rPr>
        <w:br/>
        <w:t>Medicinal product name:</w:t>
      </w:r>
      <w:r w:rsidRPr="008D5210">
        <w:rPr>
          <w:rFonts w:ascii="Verdana" w:hAnsi="Verdana" w:cs="Arial"/>
          <w:color w:val="000000"/>
          <w:sz w:val="20"/>
          <w:szCs w:val="20"/>
        </w:rPr>
        <w:br/>
        <w:t xml:space="preserve">Procedure type: </w:t>
      </w:r>
      <w:r w:rsidRPr="008D5210">
        <w:rPr>
          <w:rFonts w:ascii="Verdana" w:hAnsi="Verdana" w:cs="Arial"/>
          <w:color w:val="000000"/>
          <w:sz w:val="20"/>
          <w:szCs w:val="20"/>
        </w:rPr>
        <w:br/>
        <w:t xml:space="preserve">Procedure role: </w:t>
      </w:r>
      <w:r w:rsidRPr="008D5210">
        <w:rPr>
          <w:rFonts w:ascii="Verdana" w:hAnsi="Verdana" w:cs="Arial"/>
          <w:color w:val="000000"/>
          <w:sz w:val="20"/>
          <w:szCs w:val="20"/>
        </w:rPr>
        <w:br/>
        <w:t xml:space="preserve">Dossier type: </w:t>
      </w:r>
      <w:r w:rsidRPr="008D5210">
        <w:rPr>
          <w:rFonts w:ascii="Verdana" w:hAnsi="Verdana" w:cs="Arial"/>
          <w:color w:val="000000"/>
          <w:sz w:val="20"/>
          <w:szCs w:val="20"/>
        </w:rPr>
        <w:br/>
        <w:t xml:space="preserve">Procedure number: </w:t>
      </w:r>
      <w:r w:rsidRPr="008D5210">
        <w:rPr>
          <w:rFonts w:ascii="Verdana" w:hAnsi="Verdana" w:cs="Arial"/>
          <w:color w:val="000000"/>
          <w:sz w:val="20"/>
          <w:szCs w:val="20"/>
        </w:rPr>
        <w:br/>
        <w:t>Dossier decision:</w:t>
      </w:r>
      <w:r w:rsidRPr="008D5210">
        <w:rPr>
          <w:rFonts w:ascii="Verdana" w:hAnsi="Verdana" w:cs="Arial"/>
          <w:color w:val="000000"/>
          <w:sz w:val="20"/>
          <w:szCs w:val="20"/>
        </w:rPr>
        <w:br/>
        <w:t xml:space="preserve">Dossier subject or variation classification: </w:t>
      </w:r>
      <w:r w:rsidRPr="008D5210">
        <w:rPr>
          <w:rFonts w:ascii="Verdana" w:hAnsi="Verdana" w:cs="Arial"/>
          <w:color w:val="000000"/>
          <w:sz w:val="20"/>
          <w:szCs w:val="20"/>
        </w:rPr>
        <w:br/>
      </w:r>
      <w:r w:rsidRPr="008D5210">
        <w:rPr>
          <w:rFonts w:ascii="Verdana" w:hAnsi="Verdana" w:cs="Arial"/>
          <w:color w:val="000000"/>
          <w:sz w:val="20"/>
          <w:szCs w:val="20"/>
        </w:rPr>
        <w:br/>
      </w:r>
      <w:r w:rsidRPr="008D5210">
        <w:rPr>
          <w:rFonts w:ascii="Verdana" w:hAnsi="Verdana" w:cs="Arial"/>
          <w:color w:val="000000"/>
          <w:sz w:val="20"/>
          <w:szCs w:val="20"/>
        </w:rPr>
        <w:br/>
        <w:t>Your file was finalised and in case of approval the data model of the FAMHP was adapted.</w:t>
      </w:r>
      <w:r w:rsidRPr="008D5210">
        <w:rPr>
          <w:rFonts w:ascii="Verdana" w:hAnsi="Verdana" w:cs="Arial"/>
          <w:color w:val="000000"/>
          <w:sz w:val="20"/>
          <w:szCs w:val="20"/>
        </w:rPr>
        <w:br/>
        <w:t>Please note: an adaptation of the closing documents has not been carried out. This will take place at the next closing of a variation with (major) impact on the closing documents.</w:t>
      </w:r>
      <w:r w:rsidRPr="008D5210">
        <w:rPr>
          <w:rFonts w:ascii="Verdana" w:hAnsi="Verdana" w:cs="Arial"/>
          <w:color w:val="000000"/>
          <w:sz w:val="20"/>
          <w:szCs w:val="20"/>
        </w:rPr>
        <w:br/>
        <w:t>The MAH can attach a copy of this automatic mail to the MA when submitting a dossier to Economic Affairs and to the RIZIV/INAMI.</w:t>
      </w:r>
      <w:r w:rsidRPr="008D5210">
        <w:rPr>
          <w:rFonts w:ascii="Verdana" w:hAnsi="Verdana" w:cs="Arial"/>
          <w:color w:val="000000"/>
          <w:sz w:val="20"/>
          <w:szCs w:val="20"/>
        </w:rPr>
        <w:br/>
      </w:r>
      <w:r w:rsidRPr="008D5210">
        <w:rPr>
          <w:rFonts w:ascii="Verdana" w:hAnsi="Verdana" w:cs="Arial"/>
          <w:color w:val="000000"/>
          <w:sz w:val="20"/>
          <w:szCs w:val="20"/>
        </w:rPr>
        <w:br/>
        <w:t>Kind regards,</w:t>
      </w:r>
    </w:p>
    <w:p w14:paraId="27A56FCB" w14:textId="77777777" w:rsidR="00EC096E" w:rsidRPr="008D5210" w:rsidRDefault="00EC096E" w:rsidP="00EC096E">
      <w:pPr>
        <w:pStyle w:val="Pieddepage"/>
        <w:rPr>
          <w:rFonts w:ascii="Verdana" w:hAnsi="Verdana" w:cs="Arial"/>
          <w:color w:val="000000"/>
          <w:sz w:val="20"/>
          <w:szCs w:val="20"/>
        </w:rPr>
      </w:pPr>
      <w:r w:rsidRPr="008D5210">
        <w:rPr>
          <w:rFonts w:ascii="Verdana" w:hAnsi="Verdana" w:cs="Arial"/>
          <w:color w:val="000000"/>
          <w:sz w:val="20"/>
          <w:szCs w:val="20"/>
        </w:rPr>
        <w:br w:type="page"/>
      </w:r>
    </w:p>
    <w:p w14:paraId="40D154AC" w14:textId="77777777" w:rsidR="00B240B6" w:rsidRDefault="00B240B6" w:rsidP="00EC096E">
      <w:pPr>
        <w:pStyle w:val="Pieddepage"/>
        <w:rPr>
          <w:rFonts w:ascii="Verdana" w:hAnsi="Verdana" w:cs="Arial"/>
          <w:b/>
          <w:bCs/>
          <w:color w:val="000000"/>
          <w:sz w:val="20"/>
          <w:szCs w:val="20"/>
        </w:rPr>
      </w:pPr>
    </w:p>
    <w:p w14:paraId="10BE83AF" w14:textId="35F67783" w:rsidR="00EC096E" w:rsidRPr="00CC0165" w:rsidRDefault="00EC096E" w:rsidP="00CC0165">
      <w:pPr>
        <w:pStyle w:val="Pieddepage"/>
        <w:numPr>
          <w:ilvl w:val="0"/>
          <w:numId w:val="2"/>
        </w:numPr>
        <w:ind w:left="284" w:hanging="284"/>
        <w:rPr>
          <w:rFonts w:ascii="Verdana" w:hAnsi="Verdana" w:cs="Arial"/>
          <w:b/>
          <w:bCs/>
          <w:color w:val="000000"/>
          <w:sz w:val="20"/>
          <w:szCs w:val="20"/>
        </w:rPr>
      </w:pPr>
      <w:r w:rsidRPr="00CC0165">
        <w:rPr>
          <w:rFonts w:ascii="Verdana" w:hAnsi="Verdana" w:cs="Arial"/>
          <w:b/>
          <w:bCs/>
          <w:color w:val="000000"/>
          <w:sz w:val="20"/>
          <w:szCs w:val="20"/>
        </w:rPr>
        <w:t>Inactivation of Dossier ID</w:t>
      </w:r>
    </w:p>
    <w:p w14:paraId="77CE883E" w14:textId="77777777" w:rsidR="00EC096E" w:rsidRPr="008D5210" w:rsidRDefault="00EC096E" w:rsidP="00EC096E">
      <w:pPr>
        <w:pStyle w:val="Pieddepage"/>
        <w:rPr>
          <w:rFonts w:ascii="Verdana" w:hAnsi="Verdana" w:cs="Arial"/>
          <w:b/>
          <w:i/>
          <w:sz w:val="20"/>
          <w:szCs w:val="20"/>
        </w:rPr>
      </w:pPr>
    </w:p>
    <w:p w14:paraId="26D54043" w14:textId="77777777" w:rsidR="00B240B6" w:rsidRPr="00CC0165" w:rsidRDefault="00EC096E" w:rsidP="00EC096E">
      <w:pPr>
        <w:pStyle w:val="Pieddepage"/>
        <w:rPr>
          <w:rFonts w:ascii="Verdana" w:hAnsi="Verdana" w:cs="Arial"/>
          <w:iCs/>
          <w:sz w:val="20"/>
          <w:szCs w:val="20"/>
        </w:rPr>
      </w:pPr>
      <w:r w:rsidRPr="00CC0165">
        <w:rPr>
          <w:rFonts w:ascii="Verdana" w:hAnsi="Verdana" w:cs="Arial"/>
          <w:b/>
          <w:iCs/>
          <w:sz w:val="20"/>
          <w:szCs w:val="20"/>
        </w:rPr>
        <w:t>General information</w:t>
      </w:r>
    </w:p>
    <w:p w14:paraId="494DB127" w14:textId="4B53A4AC" w:rsidR="00EC096E" w:rsidRPr="00CC0165" w:rsidRDefault="00EC096E" w:rsidP="00EC096E">
      <w:pPr>
        <w:pStyle w:val="Pieddepage"/>
        <w:rPr>
          <w:rFonts w:ascii="Verdana" w:hAnsi="Verdana" w:cs="Arial"/>
          <w:iCs/>
          <w:sz w:val="20"/>
          <w:szCs w:val="20"/>
        </w:rPr>
      </w:pPr>
      <w:r w:rsidRPr="00CC0165">
        <w:rPr>
          <w:rFonts w:ascii="Verdana" w:hAnsi="Verdana" w:cs="Arial"/>
          <w:iCs/>
          <w:sz w:val="20"/>
          <w:szCs w:val="20"/>
        </w:rPr>
        <w:t xml:space="preserve">This </w:t>
      </w:r>
      <w:r w:rsidR="008E71C8" w:rsidRPr="00CC0165">
        <w:rPr>
          <w:rFonts w:ascii="Verdana" w:hAnsi="Verdana" w:cs="Arial"/>
          <w:iCs/>
          <w:sz w:val="20"/>
          <w:szCs w:val="20"/>
        </w:rPr>
        <w:t>e-</w:t>
      </w:r>
      <w:r w:rsidRPr="00CC0165">
        <w:rPr>
          <w:rFonts w:ascii="Verdana" w:hAnsi="Verdana" w:cs="Arial"/>
          <w:iCs/>
          <w:sz w:val="20"/>
          <w:szCs w:val="20"/>
        </w:rPr>
        <w:t>mail is sent by the FAMHP when the dossier is inactivated.</w:t>
      </w:r>
    </w:p>
    <w:p w14:paraId="4491FE1C" w14:textId="77777777" w:rsidR="00EC096E" w:rsidRPr="008D5210" w:rsidRDefault="00EC096E" w:rsidP="00EC096E">
      <w:pPr>
        <w:pStyle w:val="Pieddepage"/>
        <w:rPr>
          <w:rFonts w:ascii="Verdana" w:hAnsi="Verdana" w:cs="Arial"/>
          <w:b/>
          <w:bCs/>
          <w:sz w:val="20"/>
          <w:szCs w:val="20"/>
          <w:u w:val="single"/>
        </w:rPr>
      </w:pPr>
    </w:p>
    <w:p w14:paraId="2FCE42F4" w14:textId="77777777" w:rsidR="00EC096E" w:rsidRPr="008D5210" w:rsidRDefault="00EC096E" w:rsidP="00EC096E">
      <w:pPr>
        <w:pStyle w:val="Pieddepage"/>
        <w:rPr>
          <w:rFonts w:ascii="Verdana" w:hAnsi="Verdana" w:cs="Arial"/>
          <w:b/>
          <w:bCs/>
          <w:sz w:val="20"/>
          <w:szCs w:val="20"/>
          <w:u w:val="single"/>
        </w:rPr>
      </w:pPr>
      <w:r w:rsidRPr="008D5210">
        <w:rPr>
          <w:rFonts w:ascii="Verdana" w:hAnsi="Verdana" w:cs="Arial"/>
          <w:color w:val="000000"/>
          <w:sz w:val="20"/>
          <w:szCs w:val="20"/>
        </w:rPr>
        <w:t>Dear applicant,</w:t>
      </w:r>
      <w:r w:rsidRPr="008D5210">
        <w:rPr>
          <w:rFonts w:ascii="Verdana" w:hAnsi="Verdana" w:cs="Arial"/>
          <w:color w:val="000000"/>
          <w:sz w:val="20"/>
          <w:szCs w:val="20"/>
        </w:rPr>
        <w:br/>
      </w:r>
      <w:r w:rsidRPr="008D5210">
        <w:rPr>
          <w:rFonts w:ascii="Verdana" w:hAnsi="Verdana" w:cs="Arial"/>
          <w:color w:val="000000"/>
          <w:sz w:val="20"/>
          <w:szCs w:val="20"/>
        </w:rPr>
        <w:br/>
        <w:t>This is an automatic e-mail from the information system of the Federal Agency for Medicines and Health Products.</w:t>
      </w:r>
      <w:r w:rsidRPr="008D5210">
        <w:rPr>
          <w:rFonts w:ascii="Verdana" w:hAnsi="Verdana" w:cs="Arial"/>
          <w:color w:val="000000"/>
          <w:sz w:val="20"/>
          <w:szCs w:val="20"/>
        </w:rPr>
        <w:br/>
      </w:r>
      <w:r w:rsidRPr="008D5210">
        <w:rPr>
          <w:rFonts w:ascii="Verdana" w:hAnsi="Verdana" w:cs="Arial"/>
          <w:color w:val="000000"/>
          <w:sz w:val="20"/>
          <w:szCs w:val="20"/>
        </w:rPr>
        <w:br/>
        <w:t>We hereby confirm that the dossier with the following characteristics has been inactivated:</w:t>
      </w:r>
      <w:r w:rsidRPr="008D5210">
        <w:rPr>
          <w:rFonts w:ascii="Verdana" w:hAnsi="Verdana" w:cs="Arial"/>
          <w:color w:val="000000"/>
          <w:sz w:val="20"/>
          <w:szCs w:val="20"/>
        </w:rPr>
        <w:br/>
      </w:r>
      <w:r w:rsidRPr="008D5210">
        <w:rPr>
          <w:rFonts w:ascii="Verdana" w:hAnsi="Verdana" w:cs="Arial"/>
          <w:color w:val="000000"/>
          <w:sz w:val="20"/>
          <w:szCs w:val="20"/>
        </w:rPr>
        <w:br/>
        <w:t>Entry date:</w:t>
      </w:r>
      <w:r w:rsidRPr="008D5210">
        <w:rPr>
          <w:rFonts w:ascii="Verdana" w:hAnsi="Verdana" w:cs="Arial"/>
          <w:color w:val="000000"/>
          <w:sz w:val="20"/>
          <w:szCs w:val="20"/>
        </w:rPr>
        <w:br/>
        <w:t xml:space="preserve">Dossier ID: </w:t>
      </w:r>
      <w:r w:rsidRPr="008D5210">
        <w:rPr>
          <w:rFonts w:ascii="Verdana" w:hAnsi="Verdana" w:cs="Arial"/>
          <w:color w:val="000000"/>
          <w:sz w:val="20"/>
          <w:szCs w:val="20"/>
        </w:rPr>
        <w:br/>
        <w:t>Medicinal product name:</w:t>
      </w:r>
      <w:r w:rsidRPr="008D5210">
        <w:rPr>
          <w:rFonts w:ascii="Verdana" w:hAnsi="Verdana" w:cs="Arial"/>
          <w:color w:val="000000"/>
          <w:sz w:val="20"/>
          <w:szCs w:val="20"/>
        </w:rPr>
        <w:br/>
        <w:t xml:space="preserve">Procedure type: </w:t>
      </w:r>
      <w:r w:rsidRPr="008D5210">
        <w:rPr>
          <w:rFonts w:ascii="Verdana" w:hAnsi="Verdana" w:cs="Arial"/>
          <w:color w:val="000000"/>
          <w:sz w:val="20"/>
          <w:szCs w:val="20"/>
        </w:rPr>
        <w:br/>
        <w:t xml:space="preserve">Procedure role: </w:t>
      </w:r>
      <w:r w:rsidRPr="008D5210">
        <w:rPr>
          <w:rFonts w:ascii="Verdana" w:hAnsi="Verdana" w:cs="Arial"/>
          <w:color w:val="000000"/>
          <w:sz w:val="20"/>
          <w:szCs w:val="20"/>
        </w:rPr>
        <w:br/>
        <w:t xml:space="preserve">Dossier type: </w:t>
      </w:r>
      <w:r w:rsidRPr="008D5210">
        <w:rPr>
          <w:rFonts w:ascii="Verdana" w:hAnsi="Verdana" w:cs="Arial"/>
          <w:color w:val="000000"/>
          <w:sz w:val="20"/>
          <w:szCs w:val="20"/>
        </w:rPr>
        <w:br/>
        <w:t xml:space="preserve">Procedure number: </w:t>
      </w:r>
      <w:r w:rsidRPr="008D5210">
        <w:rPr>
          <w:rFonts w:ascii="Verdana" w:hAnsi="Verdana" w:cs="Arial"/>
          <w:color w:val="000000"/>
          <w:sz w:val="20"/>
          <w:szCs w:val="20"/>
        </w:rPr>
        <w:br/>
        <w:t xml:space="preserve">Dossier subject or variation classification: </w:t>
      </w:r>
      <w:r w:rsidRPr="008D5210">
        <w:rPr>
          <w:rFonts w:ascii="Verdana" w:hAnsi="Verdana" w:cs="Arial"/>
          <w:color w:val="000000"/>
          <w:sz w:val="20"/>
          <w:szCs w:val="20"/>
        </w:rPr>
        <w:br/>
      </w:r>
      <w:r w:rsidRPr="008D5210">
        <w:rPr>
          <w:rFonts w:ascii="Verdana" w:hAnsi="Verdana" w:cs="Arial"/>
          <w:color w:val="000000"/>
          <w:sz w:val="20"/>
          <w:szCs w:val="20"/>
        </w:rPr>
        <w:br/>
      </w:r>
      <w:r w:rsidRPr="008D5210">
        <w:rPr>
          <w:rFonts w:ascii="Verdana" w:hAnsi="Verdana" w:cs="Arial"/>
          <w:color w:val="000000"/>
          <w:sz w:val="20"/>
          <w:szCs w:val="20"/>
        </w:rPr>
        <w:br/>
        <w:t>As the FAMHP has received no response or an unsatisfactory response after 2 reminders due to missing information to close the above-mentioned file, or at your explicit request, your dossier with the above-mentioned ID will be inactivated. This inactivation will take place in accordance with circular 521.</w:t>
      </w:r>
      <w:r w:rsidRPr="008D5210">
        <w:rPr>
          <w:rFonts w:ascii="Verdana" w:hAnsi="Verdana" w:cs="Arial"/>
          <w:color w:val="000000"/>
          <w:sz w:val="20"/>
          <w:szCs w:val="20"/>
        </w:rPr>
        <w:br/>
      </w:r>
      <w:r w:rsidRPr="008D5210">
        <w:rPr>
          <w:rFonts w:ascii="Verdana" w:hAnsi="Verdana" w:cs="Arial"/>
          <w:color w:val="000000"/>
          <w:sz w:val="20"/>
          <w:szCs w:val="20"/>
        </w:rPr>
        <w:br/>
        <w:t>Upon reactivation of your dossier, a contribution for late closure will be requested in accordance with Article 28 and Annex VII, Title 1, Chapter 3 of the Law of 11 March 2018 on the financing of the Federal Agency for Medicines and Health Products.</w:t>
      </w:r>
      <w:r w:rsidRPr="008D5210">
        <w:rPr>
          <w:rFonts w:ascii="Verdana" w:hAnsi="Verdana" w:cs="Arial"/>
          <w:color w:val="000000"/>
          <w:sz w:val="20"/>
          <w:szCs w:val="20"/>
        </w:rPr>
        <w:br/>
      </w:r>
      <w:r w:rsidRPr="008D5210">
        <w:rPr>
          <w:rFonts w:ascii="Verdana" w:hAnsi="Verdana" w:cs="Arial"/>
          <w:color w:val="000000"/>
          <w:sz w:val="20"/>
          <w:szCs w:val="20"/>
        </w:rPr>
        <w:br/>
        <w:t>Kind regards,</w:t>
      </w:r>
    </w:p>
    <w:p w14:paraId="00DB5D62" w14:textId="7A9A1E36" w:rsidR="00512014" w:rsidRDefault="00512014" w:rsidP="004D2499">
      <w:pPr>
        <w:tabs>
          <w:tab w:val="left" w:pos="3493"/>
        </w:tabs>
        <w:spacing w:after="0" w:line="240" w:lineRule="auto"/>
        <w:rPr>
          <w:rFonts w:ascii="Verdana" w:hAnsi="Verdana"/>
          <w:bCs/>
          <w:sz w:val="18"/>
          <w:szCs w:val="18"/>
          <w:lang w:val="fr-BE"/>
        </w:rPr>
      </w:pPr>
    </w:p>
    <w:p w14:paraId="058604DE" w14:textId="0175726C" w:rsidR="00512014" w:rsidRDefault="00512014" w:rsidP="004D2499">
      <w:pPr>
        <w:tabs>
          <w:tab w:val="left" w:pos="3493"/>
        </w:tabs>
        <w:spacing w:after="0" w:line="240" w:lineRule="auto"/>
        <w:rPr>
          <w:rFonts w:ascii="Verdana" w:hAnsi="Verdana"/>
          <w:bCs/>
          <w:sz w:val="18"/>
          <w:szCs w:val="18"/>
          <w:lang w:val="fr-BE"/>
        </w:rPr>
      </w:pPr>
    </w:p>
    <w:p w14:paraId="11B34E70" w14:textId="26D4D0D1" w:rsidR="00512014" w:rsidRDefault="00512014" w:rsidP="004D2499">
      <w:pPr>
        <w:tabs>
          <w:tab w:val="left" w:pos="3493"/>
        </w:tabs>
        <w:spacing w:after="0" w:line="240" w:lineRule="auto"/>
        <w:rPr>
          <w:rFonts w:ascii="Verdana" w:hAnsi="Verdana"/>
          <w:bCs/>
          <w:sz w:val="18"/>
          <w:szCs w:val="18"/>
          <w:lang w:val="fr-BE"/>
        </w:rPr>
      </w:pPr>
    </w:p>
    <w:p w14:paraId="4D5BB4C2" w14:textId="52325BF7" w:rsidR="00512014" w:rsidRDefault="00512014" w:rsidP="004D2499">
      <w:pPr>
        <w:tabs>
          <w:tab w:val="left" w:pos="3493"/>
        </w:tabs>
        <w:spacing w:after="0" w:line="240" w:lineRule="auto"/>
        <w:rPr>
          <w:rFonts w:ascii="Verdana" w:hAnsi="Verdana"/>
          <w:bCs/>
          <w:sz w:val="18"/>
          <w:szCs w:val="18"/>
          <w:lang w:val="fr-BE"/>
        </w:rPr>
      </w:pPr>
    </w:p>
    <w:p w14:paraId="70FF0106" w14:textId="01D72B69" w:rsidR="00512014" w:rsidRDefault="00512014" w:rsidP="004D2499">
      <w:pPr>
        <w:tabs>
          <w:tab w:val="left" w:pos="3493"/>
        </w:tabs>
        <w:spacing w:after="0" w:line="240" w:lineRule="auto"/>
        <w:rPr>
          <w:rFonts w:ascii="Verdana" w:hAnsi="Verdana"/>
          <w:bCs/>
          <w:sz w:val="18"/>
          <w:szCs w:val="18"/>
          <w:lang w:val="fr-BE"/>
        </w:rPr>
      </w:pPr>
    </w:p>
    <w:p w14:paraId="36A901BC" w14:textId="0CB451AF" w:rsidR="00512014" w:rsidRDefault="00512014" w:rsidP="004D2499">
      <w:pPr>
        <w:tabs>
          <w:tab w:val="left" w:pos="3493"/>
        </w:tabs>
        <w:spacing w:after="0" w:line="240" w:lineRule="auto"/>
        <w:rPr>
          <w:rFonts w:ascii="Verdana" w:hAnsi="Verdana"/>
          <w:bCs/>
          <w:sz w:val="18"/>
          <w:szCs w:val="18"/>
          <w:lang w:val="fr-BE"/>
        </w:rPr>
      </w:pPr>
    </w:p>
    <w:p w14:paraId="7CAE5C85" w14:textId="48205220" w:rsidR="00512014" w:rsidRDefault="00512014" w:rsidP="004D2499">
      <w:pPr>
        <w:tabs>
          <w:tab w:val="left" w:pos="3493"/>
        </w:tabs>
        <w:spacing w:after="0" w:line="240" w:lineRule="auto"/>
        <w:rPr>
          <w:rFonts w:ascii="Verdana" w:hAnsi="Verdana"/>
          <w:bCs/>
          <w:sz w:val="18"/>
          <w:szCs w:val="18"/>
          <w:lang w:val="fr-BE"/>
        </w:rPr>
      </w:pPr>
    </w:p>
    <w:p w14:paraId="1AFB808D" w14:textId="3D7F5C6B" w:rsidR="00512014" w:rsidRDefault="00512014" w:rsidP="004D2499">
      <w:pPr>
        <w:tabs>
          <w:tab w:val="left" w:pos="3493"/>
        </w:tabs>
        <w:spacing w:after="0" w:line="240" w:lineRule="auto"/>
        <w:rPr>
          <w:rFonts w:ascii="Verdana" w:hAnsi="Verdana"/>
          <w:bCs/>
          <w:sz w:val="18"/>
          <w:szCs w:val="18"/>
          <w:lang w:val="fr-BE"/>
        </w:rPr>
      </w:pPr>
    </w:p>
    <w:p w14:paraId="5A093B61" w14:textId="2F37CF28" w:rsidR="00512014" w:rsidRDefault="00512014" w:rsidP="004D2499">
      <w:pPr>
        <w:tabs>
          <w:tab w:val="left" w:pos="3493"/>
        </w:tabs>
        <w:spacing w:after="0" w:line="240" w:lineRule="auto"/>
        <w:rPr>
          <w:rFonts w:ascii="Verdana" w:hAnsi="Verdana"/>
          <w:bCs/>
          <w:sz w:val="18"/>
          <w:szCs w:val="18"/>
          <w:lang w:val="fr-BE"/>
        </w:rPr>
      </w:pPr>
    </w:p>
    <w:p w14:paraId="0B12FFFC" w14:textId="72F320D7" w:rsidR="00512014" w:rsidRDefault="00512014" w:rsidP="004D2499">
      <w:pPr>
        <w:tabs>
          <w:tab w:val="left" w:pos="3493"/>
        </w:tabs>
        <w:spacing w:after="0" w:line="240" w:lineRule="auto"/>
        <w:rPr>
          <w:rFonts w:ascii="Verdana" w:hAnsi="Verdana"/>
          <w:bCs/>
          <w:sz w:val="18"/>
          <w:szCs w:val="18"/>
          <w:lang w:val="fr-BE"/>
        </w:rPr>
      </w:pPr>
    </w:p>
    <w:p w14:paraId="743FBE14" w14:textId="77777777" w:rsidR="00512014" w:rsidRPr="004B12FB" w:rsidRDefault="00512014" w:rsidP="004D2499">
      <w:pPr>
        <w:tabs>
          <w:tab w:val="left" w:pos="3493"/>
        </w:tabs>
        <w:spacing w:after="0" w:line="240" w:lineRule="auto"/>
        <w:rPr>
          <w:rFonts w:ascii="Verdana" w:hAnsi="Verdana"/>
          <w:bCs/>
          <w:sz w:val="18"/>
          <w:szCs w:val="18"/>
          <w:lang w:val="fr-BE"/>
        </w:rPr>
      </w:pPr>
    </w:p>
    <w:sectPr w:rsidR="00512014" w:rsidRPr="004B12FB" w:rsidSect="00186B92">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1F3D" w14:textId="77777777" w:rsidR="00D276DC" w:rsidRDefault="00D276DC" w:rsidP="004D6006">
      <w:pPr>
        <w:spacing w:after="0" w:line="240" w:lineRule="auto"/>
      </w:pPr>
      <w:r>
        <w:separator/>
      </w:r>
    </w:p>
  </w:endnote>
  <w:endnote w:type="continuationSeparator" w:id="0">
    <w:p w14:paraId="7F4602D8" w14:textId="77777777" w:rsidR="00D276DC" w:rsidRDefault="00D276DC" w:rsidP="004D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08F2" w14:textId="4605B339" w:rsidR="00333BF7" w:rsidRPr="00F003B9" w:rsidRDefault="004B12FB" w:rsidP="00F003B9">
    <w:pPr>
      <w:pStyle w:val="Paragraphestandard"/>
      <w:rPr>
        <w:rFonts w:ascii="Verdana" w:hAnsi="Verdana" w:cs="Verdana"/>
        <w:b/>
        <w:bCs/>
        <w:color w:val="6997C8"/>
        <w:sz w:val="16"/>
        <w:szCs w:val="16"/>
        <w:lang w:val="nl-NL"/>
      </w:rPr>
    </w:pPr>
    <w:r w:rsidRPr="00186B92">
      <w:rPr>
        <w:rFonts w:ascii="Verdana" w:hAnsi="Verdana" w:cs="Verdana"/>
        <w:b/>
        <w:bCs/>
        <w:noProof/>
        <w:color w:val="6997C8"/>
        <w:sz w:val="16"/>
        <w:szCs w:val="16"/>
        <w:lang w:val="nl-NL"/>
      </w:rPr>
      <mc:AlternateContent>
        <mc:Choice Requires="wps">
          <w:drawing>
            <wp:anchor distT="45720" distB="45720" distL="114300" distR="114300" simplePos="0" relativeHeight="251666432" behindDoc="0" locked="0" layoutInCell="1" allowOverlap="1" wp14:anchorId="7C0A08EB" wp14:editId="63B97549">
              <wp:simplePos x="0" y="0"/>
              <wp:positionH relativeFrom="margin">
                <wp:posOffset>2712085</wp:posOffset>
              </wp:positionH>
              <wp:positionV relativeFrom="paragraph">
                <wp:posOffset>32443</wp:posOffset>
              </wp:positionV>
              <wp:extent cx="872490" cy="297815"/>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297815"/>
                      </a:xfrm>
                      <a:prstGeom prst="rect">
                        <a:avLst/>
                      </a:prstGeom>
                      <a:noFill/>
                      <a:ln w="9525">
                        <a:noFill/>
                        <a:miter lim="800000"/>
                        <a:headEnd/>
                        <a:tailEnd/>
                      </a:ln>
                    </wps:spPr>
                    <wps:txbx>
                      <w:txbxContent>
                        <w:p w14:paraId="514304AF" w14:textId="5B22C2A9" w:rsidR="004B12FB" w:rsidRPr="004B12FB" w:rsidRDefault="004B12FB" w:rsidP="004B12FB">
                          <w:pPr>
                            <w:tabs>
                              <w:tab w:val="center" w:pos="4550"/>
                              <w:tab w:val="left" w:pos="5818"/>
                            </w:tabs>
                            <w:ind w:right="260"/>
                            <w:jc w:val="center"/>
                            <w:rPr>
                              <w:rFonts w:ascii="Verdana" w:hAnsi="Verdana"/>
                              <w:color w:val="222A35" w:themeColor="text2" w:themeShade="80"/>
                              <w:sz w:val="14"/>
                              <w:szCs w:val="14"/>
                            </w:rPr>
                          </w:pPr>
                          <w:r w:rsidRPr="004B12FB">
                            <w:rPr>
                              <w:rFonts w:ascii="Verdana" w:hAnsi="Verdana"/>
                              <w:color w:val="323E4F" w:themeColor="text2" w:themeShade="BF"/>
                              <w:sz w:val="14"/>
                              <w:szCs w:val="14"/>
                            </w:rPr>
                            <w:fldChar w:fldCharType="begin"/>
                          </w:r>
                          <w:r w:rsidRPr="004B12FB">
                            <w:rPr>
                              <w:rFonts w:ascii="Verdana" w:hAnsi="Verdana"/>
                              <w:color w:val="323E4F" w:themeColor="text2" w:themeShade="BF"/>
                              <w:sz w:val="14"/>
                              <w:szCs w:val="14"/>
                            </w:rPr>
                            <w:instrText>PAGE   \* MERGEFORMAT</w:instrText>
                          </w:r>
                          <w:r w:rsidRPr="004B12FB">
                            <w:rPr>
                              <w:rFonts w:ascii="Verdana" w:hAnsi="Verdana"/>
                              <w:color w:val="323E4F" w:themeColor="text2" w:themeShade="BF"/>
                              <w:sz w:val="14"/>
                              <w:szCs w:val="14"/>
                            </w:rPr>
                            <w:fldChar w:fldCharType="separate"/>
                          </w:r>
                          <w:r w:rsidRPr="004B12FB">
                            <w:rPr>
                              <w:rFonts w:ascii="Verdana" w:hAnsi="Verdana"/>
                              <w:color w:val="323E4F" w:themeColor="text2" w:themeShade="BF"/>
                              <w:sz w:val="14"/>
                              <w:szCs w:val="14"/>
                            </w:rPr>
                            <w:t>2</w:t>
                          </w:r>
                          <w:r w:rsidRPr="004B12FB">
                            <w:rPr>
                              <w:rFonts w:ascii="Verdana" w:hAnsi="Verdana"/>
                              <w:color w:val="323E4F" w:themeColor="text2" w:themeShade="BF"/>
                              <w:sz w:val="14"/>
                              <w:szCs w:val="14"/>
                            </w:rPr>
                            <w:fldChar w:fldCharType="end"/>
                          </w:r>
                          <w:r w:rsidRPr="004B12FB">
                            <w:rPr>
                              <w:rFonts w:ascii="Verdana" w:hAnsi="Verdana"/>
                              <w:color w:val="323E4F" w:themeColor="text2" w:themeShade="BF"/>
                              <w:sz w:val="14"/>
                              <w:szCs w:val="14"/>
                              <w:lang w:val="fr-FR"/>
                            </w:rPr>
                            <w:t xml:space="preserve"> | </w:t>
                          </w:r>
                          <w:r w:rsidRPr="004B12FB">
                            <w:rPr>
                              <w:rFonts w:ascii="Verdana" w:hAnsi="Verdana"/>
                              <w:color w:val="323E4F" w:themeColor="text2" w:themeShade="BF"/>
                              <w:sz w:val="14"/>
                              <w:szCs w:val="14"/>
                            </w:rPr>
                            <w:fldChar w:fldCharType="begin"/>
                          </w:r>
                          <w:r w:rsidRPr="004B12FB">
                            <w:rPr>
                              <w:rFonts w:ascii="Verdana" w:hAnsi="Verdana"/>
                              <w:color w:val="323E4F" w:themeColor="text2" w:themeShade="BF"/>
                              <w:sz w:val="14"/>
                              <w:szCs w:val="14"/>
                            </w:rPr>
                            <w:instrText>NUMPAGES  \* Arabic  \* MERGEFORMAT</w:instrText>
                          </w:r>
                          <w:r w:rsidRPr="004B12FB">
                            <w:rPr>
                              <w:rFonts w:ascii="Verdana" w:hAnsi="Verdana"/>
                              <w:color w:val="323E4F" w:themeColor="text2" w:themeShade="BF"/>
                              <w:sz w:val="14"/>
                              <w:szCs w:val="14"/>
                            </w:rPr>
                            <w:fldChar w:fldCharType="separate"/>
                          </w:r>
                          <w:r w:rsidRPr="004B12FB">
                            <w:rPr>
                              <w:rFonts w:ascii="Verdana" w:hAnsi="Verdana"/>
                              <w:color w:val="323E4F" w:themeColor="text2" w:themeShade="BF"/>
                              <w:sz w:val="14"/>
                              <w:szCs w:val="14"/>
                            </w:rPr>
                            <w:t>2</w:t>
                          </w:r>
                          <w:r w:rsidRPr="004B12FB">
                            <w:rPr>
                              <w:rFonts w:ascii="Verdana" w:hAnsi="Verdana"/>
                              <w:color w:val="323E4F" w:themeColor="text2" w:themeShade="BF"/>
                              <w:sz w:val="14"/>
                              <w:szCs w:val="14"/>
                            </w:rPr>
                            <w:fldChar w:fldCharType="end"/>
                          </w:r>
                        </w:p>
                        <w:p w14:paraId="6907F42D" w14:textId="537B9630" w:rsidR="00186B92" w:rsidRPr="00186B92" w:rsidRDefault="00186B92">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A08EB" id="_x0000_t202" coordsize="21600,21600" o:spt="202" path="m,l,21600r21600,l21600,xe">
              <v:stroke joinstyle="miter"/>
              <v:path gradientshapeok="t" o:connecttype="rect"/>
            </v:shapetype>
            <v:shape id="_x0000_s1028" type="#_x0000_t202" style="position:absolute;margin-left:213.55pt;margin-top:2.55pt;width:68.7pt;height:23.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" filled="f" stroked="f">
              <v:textbox>
                <w:txbxContent>
                  <w:p w14:paraId="514304AF" w14:textId="5B22C2A9" w:rsidR="004B12FB" w:rsidRPr="004B12FB" w:rsidRDefault="004B12FB" w:rsidP="004B12FB">
                    <w:pPr>
                      <w:tabs>
                        <w:tab w:val="center" w:pos="4550"/>
                        <w:tab w:val="left" w:pos="5818"/>
                      </w:tabs>
                      <w:ind w:right="260"/>
                      <w:jc w:val="center"/>
                      <w:rPr>
                        <w:rFonts w:ascii="Verdana" w:hAnsi="Verdana"/>
                        <w:color w:val="222A35" w:themeColor="text2" w:themeShade="80"/>
                        <w:sz w:val="14"/>
                        <w:szCs w:val="14"/>
                      </w:rPr>
                    </w:pPr>
                    <w:r w:rsidRPr="004B12FB">
                      <w:rPr>
                        <w:rFonts w:ascii="Verdana" w:hAnsi="Verdana"/>
                        <w:color w:val="323E4F" w:themeColor="text2" w:themeShade="BF"/>
                        <w:sz w:val="14"/>
                        <w:szCs w:val="14"/>
                      </w:rPr>
                      <w:fldChar w:fldCharType="begin"/>
                    </w:r>
                    <w:r w:rsidRPr="004B12FB">
                      <w:rPr>
                        <w:rFonts w:ascii="Verdana" w:hAnsi="Verdana"/>
                        <w:color w:val="323E4F" w:themeColor="text2" w:themeShade="BF"/>
                        <w:sz w:val="14"/>
                        <w:szCs w:val="14"/>
                      </w:rPr>
                      <w:instrText>PAGE   \* MERGEFORMAT</w:instrText>
                    </w:r>
                    <w:r w:rsidRPr="004B12FB">
                      <w:rPr>
                        <w:rFonts w:ascii="Verdana" w:hAnsi="Verdana"/>
                        <w:color w:val="323E4F" w:themeColor="text2" w:themeShade="BF"/>
                        <w:sz w:val="14"/>
                        <w:szCs w:val="14"/>
                      </w:rPr>
                      <w:fldChar w:fldCharType="separate"/>
                    </w:r>
                    <w:r w:rsidRPr="004B12FB">
                      <w:rPr>
                        <w:rFonts w:ascii="Verdana" w:hAnsi="Verdana"/>
                        <w:color w:val="323E4F" w:themeColor="text2" w:themeShade="BF"/>
                        <w:sz w:val="14"/>
                        <w:szCs w:val="14"/>
                      </w:rPr>
                      <w:t>2</w:t>
                    </w:r>
                    <w:r w:rsidRPr="004B12FB">
                      <w:rPr>
                        <w:rFonts w:ascii="Verdana" w:hAnsi="Verdana"/>
                        <w:color w:val="323E4F" w:themeColor="text2" w:themeShade="BF"/>
                        <w:sz w:val="14"/>
                        <w:szCs w:val="14"/>
                      </w:rPr>
                      <w:fldChar w:fldCharType="end"/>
                    </w:r>
                    <w:r w:rsidRPr="004B12FB">
                      <w:rPr>
                        <w:rFonts w:ascii="Verdana" w:hAnsi="Verdana"/>
                        <w:color w:val="323E4F" w:themeColor="text2" w:themeShade="BF"/>
                        <w:sz w:val="14"/>
                        <w:szCs w:val="14"/>
                        <w:lang w:val="fr-FR"/>
                      </w:rPr>
                      <w:t xml:space="preserve"> | </w:t>
                    </w:r>
                    <w:r w:rsidRPr="004B12FB">
                      <w:rPr>
                        <w:rFonts w:ascii="Verdana" w:hAnsi="Verdana"/>
                        <w:color w:val="323E4F" w:themeColor="text2" w:themeShade="BF"/>
                        <w:sz w:val="14"/>
                        <w:szCs w:val="14"/>
                      </w:rPr>
                      <w:fldChar w:fldCharType="begin"/>
                    </w:r>
                    <w:r w:rsidRPr="004B12FB">
                      <w:rPr>
                        <w:rFonts w:ascii="Verdana" w:hAnsi="Verdana"/>
                        <w:color w:val="323E4F" w:themeColor="text2" w:themeShade="BF"/>
                        <w:sz w:val="14"/>
                        <w:szCs w:val="14"/>
                      </w:rPr>
                      <w:instrText>NUMPAGES  \* Arabic  \* MERGEFORMAT</w:instrText>
                    </w:r>
                    <w:r w:rsidRPr="004B12FB">
                      <w:rPr>
                        <w:rFonts w:ascii="Verdana" w:hAnsi="Verdana"/>
                        <w:color w:val="323E4F" w:themeColor="text2" w:themeShade="BF"/>
                        <w:sz w:val="14"/>
                        <w:szCs w:val="14"/>
                      </w:rPr>
                      <w:fldChar w:fldCharType="separate"/>
                    </w:r>
                    <w:r w:rsidRPr="004B12FB">
                      <w:rPr>
                        <w:rFonts w:ascii="Verdana" w:hAnsi="Verdana"/>
                        <w:color w:val="323E4F" w:themeColor="text2" w:themeShade="BF"/>
                        <w:sz w:val="14"/>
                        <w:szCs w:val="14"/>
                      </w:rPr>
                      <w:t>2</w:t>
                    </w:r>
                    <w:r w:rsidRPr="004B12FB">
                      <w:rPr>
                        <w:rFonts w:ascii="Verdana" w:hAnsi="Verdana"/>
                        <w:color w:val="323E4F" w:themeColor="text2" w:themeShade="BF"/>
                        <w:sz w:val="14"/>
                        <w:szCs w:val="14"/>
                      </w:rPr>
                      <w:fldChar w:fldCharType="end"/>
                    </w:r>
                  </w:p>
                  <w:p w14:paraId="6907F42D" w14:textId="537B9630" w:rsidR="00186B92" w:rsidRPr="00186B92" w:rsidRDefault="00186B92">
                    <w:pPr>
                      <w:rPr>
                        <w:lang w:val="fr-BE"/>
                      </w:rPr>
                    </w:pPr>
                  </w:p>
                </w:txbxContent>
              </v:textbox>
              <w10:wrap anchorx="margin"/>
            </v:shape>
          </w:pict>
        </mc:Fallback>
      </mc:AlternateContent>
    </w:r>
    <w:r w:rsidRPr="00186B92">
      <w:rPr>
        <w:rFonts w:ascii="Verdana" w:hAnsi="Verdana" w:cs="Verdana"/>
        <w:b/>
        <w:bCs/>
        <w:noProof/>
        <w:color w:val="6997C8"/>
        <w:sz w:val="16"/>
        <w:szCs w:val="16"/>
        <w:lang w:val="nl-NL"/>
      </w:rPr>
      <mc:AlternateContent>
        <mc:Choice Requires="wps">
          <w:drawing>
            <wp:anchor distT="45720" distB="45720" distL="114300" distR="114300" simplePos="0" relativeHeight="251668480" behindDoc="0" locked="0" layoutInCell="1" allowOverlap="1" wp14:anchorId="655C0522" wp14:editId="0B96E579">
              <wp:simplePos x="0" y="0"/>
              <wp:positionH relativeFrom="margin">
                <wp:posOffset>262890</wp:posOffset>
              </wp:positionH>
              <wp:positionV relativeFrom="paragraph">
                <wp:posOffset>23553</wp:posOffset>
              </wp:positionV>
              <wp:extent cx="2576830" cy="38100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381000"/>
                      </a:xfrm>
                      <a:prstGeom prst="rect">
                        <a:avLst/>
                      </a:prstGeom>
                      <a:noFill/>
                      <a:ln w="9525">
                        <a:noFill/>
                        <a:miter lim="800000"/>
                        <a:headEnd/>
                        <a:tailEnd/>
                      </a:ln>
                    </wps:spPr>
                    <wps:txbx>
                      <w:txbxContent>
                        <w:p w14:paraId="450F1629" w14:textId="62E12A48" w:rsidR="004B12FB" w:rsidRPr="004B12FB" w:rsidRDefault="00D4203F" w:rsidP="004B12FB">
                          <w:pPr>
                            <w:rPr>
                              <w:color w:val="729BC8"/>
                              <w:lang w:val="fr-BE"/>
                            </w:rPr>
                          </w:pPr>
                          <w:r>
                            <w:rPr>
                              <w:rFonts w:ascii="Verdana" w:hAnsi="Verdana"/>
                              <w:color w:val="729BC8"/>
                              <w:sz w:val="14"/>
                              <w:szCs w:val="14"/>
                              <w:lang w:val="fr-BE"/>
                            </w:rPr>
                            <w:t>FA</w:t>
                          </w:r>
                          <w:r w:rsidR="00056DE6">
                            <w:rPr>
                              <w:rFonts w:ascii="Verdana" w:hAnsi="Verdana"/>
                              <w:color w:val="729BC8"/>
                              <w:sz w:val="14"/>
                              <w:szCs w:val="14"/>
                              <w:lang w:val="fr-BE"/>
                            </w:rPr>
                            <w:t>MHP</w:t>
                          </w:r>
                          <w:r w:rsidR="004B12FB" w:rsidRPr="004B12FB">
                            <w:rPr>
                              <w:rFonts w:ascii="Verdana" w:hAnsi="Verdana"/>
                              <w:color w:val="729BC8"/>
                              <w:sz w:val="14"/>
                              <w:szCs w:val="14"/>
                              <w:lang w:val="fr-BE"/>
                            </w:rPr>
                            <w:t>/</w:t>
                          </w:r>
                          <w:r w:rsidR="002A6BBE">
                            <w:rPr>
                              <w:rFonts w:ascii="Verdana" w:hAnsi="Verdana"/>
                              <w:color w:val="729BC8"/>
                              <w:sz w:val="14"/>
                              <w:szCs w:val="14"/>
                              <w:lang w:val="fr-BE"/>
                            </w:rPr>
                            <w:t xml:space="preserve">DG PRE </w:t>
                          </w:r>
                          <w:proofErr w:type="spellStart"/>
                          <w:r w:rsidR="002A6BBE">
                            <w:rPr>
                              <w:rFonts w:ascii="Verdana" w:hAnsi="Verdana"/>
                              <w:color w:val="729BC8"/>
                              <w:sz w:val="14"/>
                              <w:szCs w:val="14"/>
                              <w:lang w:val="fr-BE"/>
                            </w:rPr>
                            <w:t>authorisation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C0522" id="_x0000_t202" coordsize="21600,21600" o:spt="202" path="m,l,21600r21600,l21600,xe">
              <v:stroke joinstyle="miter"/>
              <v:path gradientshapeok="t" o:connecttype="rect"/>
            </v:shapetype>
            <v:shape id="_x0000_s1029" type="#_x0000_t202" style="position:absolute;margin-left:20.7pt;margin-top:1.85pt;width:202.9pt;height:30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" filled="f" stroked="f">
              <v:textbox>
                <w:txbxContent>
                  <w:p w14:paraId="450F1629" w14:textId="62E12A48" w:rsidR="004B12FB" w:rsidRPr="004B12FB" w:rsidRDefault="00D4203F" w:rsidP="004B12FB">
                    <w:pPr>
                      <w:rPr>
                        <w:color w:val="729BC8"/>
                        <w:lang w:val="fr-BE"/>
                      </w:rPr>
                    </w:pPr>
                    <w:r>
                      <w:rPr>
                        <w:rFonts w:ascii="Verdana" w:hAnsi="Verdana"/>
                        <w:color w:val="729BC8"/>
                        <w:sz w:val="14"/>
                        <w:szCs w:val="14"/>
                        <w:lang w:val="fr-BE"/>
                      </w:rPr>
                      <w:t>FA</w:t>
                    </w:r>
                    <w:r w:rsidR="00056DE6">
                      <w:rPr>
                        <w:rFonts w:ascii="Verdana" w:hAnsi="Verdana"/>
                        <w:color w:val="729BC8"/>
                        <w:sz w:val="14"/>
                        <w:szCs w:val="14"/>
                        <w:lang w:val="fr-BE"/>
                      </w:rPr>
                      <w:t>MHP</w:t>
                    </w:r>
                    <w:r w:rsidR="004B12FB" w:rsidRPr="004B12FB">
                      <w:rPr>
                        <w:rFonts w:ascii="Verdana" w:hAnsi="Verdana"/>
                        <w:color w:val="729BC8"/>
                        <w:sz w:val="14"/>
                        <w:szCs w:val="14"/>
                        <w:lang w:val="fr-BE"/>
                      </w:rPr>
                      <w:t>/</w:t>
                    </w:r>
                    <w:r w:rsidR="002A6BBE">
                      <w:rPr>
                        <w:rFonts w:ascii="Verdana" w:hAnsi="Verdana"/>
                        <w:color w:val="729BC8"/>
                        <w:sz w:val="14"/>
                        <w:szCs w:val="14"/>
                        <w:lang w:val="fr-BE"/>
                      </w:rPr>
                      <w:t xml:space="preserve">DG PRE </w:t>
                    </w:r>
                    <w:proofErr w:type="spellStart"/>
                    <w:r w:rsidR="002A6BBE">
                      <w:rPr>
                        <w:rFonts w:ascii="Verdana" w:hAnsi="Verdana"/>
                        <w:color w:val="729BC8"/>
                        <w:sz w:val="14"/>
                        <w:szCs w:val="14"/>
                        <w:lang w:val="fr-BE"/>
                      </w:rPr>
                      <w:t>authorisation</w:t>
                    </w:r>
                    <w:proofErr w:type="spellEnd"/>
                  </w:p>
                </w:txbxContent>
              </v:textbox>
              <w10:wrap anchorx="margin"/>
            </v:shape>
          </w:pict>
        </mc:Fallback>
      </mc:AlternateContent>
    </w:r>
    <w:r w:rsidRPr="00186B92">
      <w:rPr>
        <w:rFonts w:ascii="Verdana" w:hAnsi="Verdana" w:cs="Verdana"/>
        <w:b/>
        <w:bCs/>
        <w:noProof/>
        <w:color w:val="6997C8"/>
        <w:sz w:val="16"/>
        <w:szCs w:val="16"/>
        <w:lang w:val="nl-NL"/>
      </w:rPr>
      <w:drawing>
        <wp:anchor distT="0" distB="0" distL="114300" distR="114300" simplePos="0" relativeHeight="251663360" behindDoc="0" locked="0" layoutInCell="1" allowOverlap="1" wp14:anchorId="2D220D76" wp14:editId="3AA846B1">
          <wp:simplePos x="0" y="0"/>
          <wp:positionH relativeFrom="margin">
            <wp:posOffset>0</wp:posOffset>
          </wp:positionH>
          <wp:positionV relativeFrom="paragraph">
            <wp:posOffset>-78047</wp:posOffset>
          </wp:positionV>
          <wp:extent cx="309245" cy="43688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mps Symbole - CMY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245" cy="436880"/>
                  </a:xfrm>
                  <a:prstGeom prst="rect">
                    <a:avLst/>
                  </a:prstGeom>
                </pic:spPr>
              </pic:pic>
            </a:graphicData>
          </a:graphic>
          <wp14:sizeRelH relativeFrom="margin">
            <wp14:pctWidth>0</wp14:pctWidth>
          </wp14:sizeRelH>
          <wp14:sizeRelV relativeFrom="margin">
            <wp14:pctHeight>0</wp14:pctHeight>
          </wp14:sizeRelV>
        </wp:anchor>
      </w:drawing>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333BF7" w:rsidRPr="00F003B9">
      <w:rPr>
        <w:rFonts w:ascii="Verdana" w:hAnsi="Verdana" w:cs="Verdana"/>
        <w:b/>
        <w:bCs/>
        <w:color w:val="6997C8"/>
        <w:sz w:val="16"/>
        <w:szCs w:val="16"/>
        <w:lang w:val="nl-N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1762" w14:textId="0561DDA4" w:rsidR="00DD1598" w:rsidRDefault="00DD1598">
    <w:pPr>
      <w:pStyle w:val="Pieddepage"/>
    </w:pPr>
    <w:r w:rsidRPr="00186B92">
      <w:rPr>
        <w:noProof/>
      </w:rPr>
      <w:drawing>
        <wp:anchor distT="0" distB="0" distL="114300" distR="114300" simplePos="0" relativeHeight="251660288" behindDoc="1" locked="0" layoutInCell="1" allowOverlap="1" wp14:anchorId="3DEE1740" wp14:editId="5F82822E">
          <wp:simplePos x="0" y="0"/>
          <wp:positionH relativeFrom="column">
            <wp:posOffset>5739765</wp:posOffset>
          </wp:positionH>
          <wp:positionV relativeFrom="paragraph">
            <wp:posOffset>-73083</wp:posOffset>
          </wp:positionV>
          <wp:extent cx="396240" cy="286385"/>
          <wp:effectExtent l="0" t="0" r="381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2863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4484" w14:textId="77777777" w:rsidR="00D276DC" w:rsidRDefault="00D276DC" w:rsidP="004D6006">
      <w:pPr>
        <w:spacing w:after="0" w:line="240" w:lineRule="auto"/>
      </w:pPr>
      <w:r>
        <w:separator/>
      </w:r>
    </w:p>
  </w:footnote>
  <w:footnote w:type="continuationSeparator" w:id="0">
    <w:p w14:paraId="38515C7F" w14:textId="77777777" w:rsidR="00D276DC" w:rsidRDefault="00D276DC" w:rsidP="004D6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BC42" w14:textId="65466B54" w:rsidR="00F003B9" w:rsidRDefault="00056DE6">
    <w:pPr>
      <w:pStyle w:val="En-tte"/>
    </w:pPr>
    <w:r>
      <w:rPr>
        <w:noProof/>
      </w:rPr>
      <w:drawing>
        <wp:anchor distT="0" distB="0" distL="114300" distR="114300" simplePos="0" relativeHeight="251669504" behindDoc="0" locked="0" layoutInCell="1" allowOverlap="1" wp14:anchorId="77A935B2" wp14:editId="2DE5BB0C">
          <wp:simplePos x="0" y="0"/>
          <wp:positionH relativeFrom="margin">
            <wp:posOffset>-151130</wp:posOffset>
          </wp:positionH>
          <wp:positionV relativeFrom="paragraph">
            <wp:posOffset>-213418</wp:posOffset>
          </wp:positionV>
          <wp:extent cx="2549236" cy="967491"/>
          <wp:effectExtent l="0" t="0" r="381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9236" cy="9674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B92" w:rsidRPr="00186B92">
      <w:rPr>
        <w:noProof/>
      </w:rPr>
      <w:drawing>
        <wp:anchor distT="0" distB="0" distL="114300" distR="114300" simplePos="0" relativeHeight="251659264" behindDoc="1" locked="0" layoutInCell="1" allowOverlap="1" wp14:anchorId="4254D3BE" wp14:editId="438A8935">
          <wp:simplePos x="0" y="0"/>
          <wp:positionH relativeFrom="column">
            <wp:posOffset>2056765</wp:posOffset>
          </wp:positionH>
          <wp:positionV relativeFrom="paragraph">
            <wp:posOffset>-457835</wp:posOffset>
          </wp:positionV>
          <wp:extent cx="7898765" cy="11164570"/>
          <wp:effectExtent l="0" t="0" r="698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mps Symbole - CMYB.jpg"/>
                  <pic:cNvPicPr/>
                </pic:nvPicPr>
                <pic:blipFill>
                  <a:blip r:embed="rId2" cstate="print">
                    <a:extLst>
                      <a:ext uri="{BEBA8EAE-BF5A-486C-A8C5-ECC9F3942E4B}">
                        <a14:imgProps xmlns:a14="http://schemas.microsoft.com/office/drawing/2010/main">
                          <a14:imgLayer r:embed="rId3">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898765" cy="11164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D5F05"/>
    <w:multiLevelType w:val="hybridMultilevel"/>
    <w:tmpl w:val="A3C2E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553E70"/>
    <w:multiLevelType w:val="multilevel"/>
    <w:tmpl w:val="D3806D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num w:numId="1" w16cid:durableId="384523090">
    <w:abstractNumId w:val="0"/>
  </w:num>
  <w:num w:numId="2" w16cid:durableId="279799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06"/>
    <w:rsid w:val="00014617"/>
    <w:rsid w:val="00032DDE"/>
    <w:rsid w:val="00056DE6"/>
    <w:rsid w:val="000823D9"/>
    <w:rsid w:val="00085D58"/>
    <w:rsid w:val="000966E3"/>
    <w:rsid w:val="000B0F0B"/>
    <w:rsid w:val="000D0EDD"/>
    <w:rsid w:val="00186B92"/>
    <w:rsid w:val="001B2827"/>
    <w:rsid w:val="001C1955"/>
    <w:rsid w:val="001C7FDE"/>
    <w:rsid w:val="00242339"/>
    <w:rsid w:val="00293267"/>
    <w:rsid w:val="002A6BBE"/>
    <w:rsid w:val="002C17F7"/>
    <w:rsid w:val="00303836"/>
    <w:rsid w:val="00333BF7"/>
    <w:rsid w:val="003427C9"/>
    <w:rsid w:val="003703C6"/>
    <w:rsid w:val="00393C90"/>
    <w:rsid w:val="003C6ED9"/>
    <w:rsid w:val="00473391"/>
    <w:rsid w:val="00475A2E"/>
    <w:rsid w:val="004B12FB"/>
    <w:rsid w:val="004D2499"/>
    <w:rsid w:val="004D541E"/>
    <w:rsid w:val="004D6006"/>
    <w:rsid w:val="00512014"/>
    <w:rsid w:val="005151AD"/>
    <w:rsid w:val="0052046A"/>
    <w:rsid w:val="00535452"/>
    <w:rsid w:val="005934B0"/>
    <w:rsid w:val="00596FF2"/>
    <w:rsid w:val="005E1AF8"/>
    <w:rsid w:val="005F0464"/>
    <w:rsid w:val="005F477A"/>
    <w:rsid w:val="0063427A"/>
    <w:rsid w:val="00660AE3"/>
    <w:rsid w:val="006B31F4"/>
    <w:rsid w:val="006F48E9"/>
    <w:rsid w:val="007440C8"/>
    <w:rsid w:val="00746076"/>
    <w:rsid w:val="00766D41"/>
    <w:rsid w:val="007D6835"/>
    <w:rsid w:val="007F24E8"/>
    <w:rsid w:val="0080192C"/>
    <w:rsid w:val="00820979"/>
    <w:rsid w:val="00894F74"/>
    <w:rsid w:val="008E71C8"/>
    <w:rsid w:val="009110F6"/>
    <w:rsid w:val="00917473"/>
    <w:rsid w:val="0095443B"/>
    <w:rsid w:val="00970865"/>
    <w:rsid w:val="009A2366"/>
    <w:rsid w:val="009B7E5E"/>
    <w:rsid w:val="00A84C52"/>
    <w:rsid w:val="00B240B6"/>
    <w:rsid w:val="00B25C8C"/>
    <w:rsid w:val="00B337D9"/>
    <w:rsid w:val="00B3761E"/>
    <w:rsid w:val="00B5564F"/>
    <w:rsid w:val="00C40196"/>
    <w:rsid w:val="00C914BE"/>
    <w:rsid w:val="00CA0751"/>
    <w:rsid w:val="00CC0165"/>
    <w:rsid w:val="00CC4198"/>
    <w:rsid w:val="00CF453D"/>
    <w:rsid w:val="00D276DC"/>
    <w:rsid w:val="00D4203F"/>
    <w:rsid w:val="00D54CA8"/>
    <w:rsid w:val="00D6386C"/>
    <w:rsid w:val="00DA5EEF"/>
    <w:rsid w:val="00DD1598"/>
    <w:rsid w:val="00E15227"/>
    <w:rsid w:val="00E42FA1"/>
    <w:rsid w:val="00EC096E"/>
    <w:rsid w:val="00EE159B"/>
    <w:rsid w:val="00F003B9"/>
    <w:rsid w:val="00F476EC"/>
    <w:rsid w:val="00F511C0"/>
    <w:rsid w:val="00F731F8"/>
    <w:rsid w:val="00FA427E"/>
    <w:rsid w:val="00FD20F7"/>
    <w:rsid w:val="00FE0D27"/>
    <w:rsid w:val="00FF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927D0"/>
  <w15:chartTrackingRefBased/>
  <w15:docId w15:val="{F30393AF-9942-416D-9888-C0490F53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qFormat/>
    <w:rsid w:val="00EC096E"/>
    <w:pPr>
      <w:keepNext/>
      <w:spacing w:before="240" w:after="60" w:line="240" w:lineRule="auto"/>
      <w:outlineLvl w:val="2"/>
    </w:pPr>
    <w:rPr>
      <w:rFonts w:ascii="Arial" w:eastAsia="Times New Roman" w:hAnsi="Arial" w:cs="Arial"/>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6006"/>
    <w:pPr>
      <w:tabs>
        <w:tab w:val="center" w:pos="4536"/>
        <w:tab w:val="right" w:pos="9072"/>
      </w:tabs>
      <w:spacing w:after="0" w:line="240" w:lineRule="auto"/>
    </w:pPr>
  </w:style>
  <w:style w:type="character" w:customStyle="1" w:styleId="En-tteCar">
    <w:name w:val="En-tête Car"/>
    <w:basedOn w:val="Policepardfaut"/>
    <w:link w:val="En-tte"/>
    <w:uiPriority w:val="99"/>
    <w:rsid w:val="004D6006"/>
  </w:style>
  <w:style w:type="paragraph" w:styleId="Pieddepage">
    <w:name w:val="footer"/>
    <w:basedOn w:val="Normal"/>
    <w:link w:val="PieddepageCar"/>
    <w:unhideWhenUsed/>
    <w:rsid w:val="004D60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6006"/>
  </w:style>
  <w:style w:type="paragraph" w:customStyle="1" w:styleId="Paragraphestandard">
    <w:name w:val="[Paragraphe standard]"/>
    <w:basedOn w:val="Normal"/>
    <w:uiPriority w:val="99"/>
    <w:rsid w:val="004D6006"/>
    <w:pPr>
      <w:autoSpaceDE w:val="0"/>
      <w:autoSpaceDN w:val="0"/>
      <w:adjustRightInd w:val="0"/>
      <w:spacing w:after="0" w:line="288" w:lineRule="auto"/>
      <w:textAlignment w:val="center"/>
    </w:pPr>
    <w:rPr>
      <w:rFonts w:ascii="Minion Pro" w:hAnsi="Minion Pro" w:cs="Minion Pro"/>
      <w:color w:val="000000"/>
      <w:sz w:val="24"/>
      <w:szCs w:val="24"/>
      <w:lang w:val="fr-FR"/>
    </w:rPr>
  </w:style>
  <w:style w:type="character" w:styleId="Lienhypertexte">
    <w:name w:val="Hyperlink"/>
    <w:basedOn w:val="Policepardfaut"/>
    <w:uiPriority w:val="99"/>
    <w:unhideWhenUsed/>
    <w:rsid w:val="004D6006"/>
    <w:rPr>
      <w:color w:val="0563C1" w:themeColor="hyperlink"/>
      <w:u w:val="single"/>
    </w:rPr>
  </w:style>
  <w:style w:type="paragraph" w:styleId="Textedebulles">
    <w:name w:val="Balloon Text"/>
    <w:basedOn w:val="Normal"/>
    <w:link w:val="TextedebullesCar"/>
    <w:uiPriority w:val="99"/>
    <w:semiHidden/>
    <w:unhideWhenUsed/>
    <w:rsid w:val="008019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192C"/>
    <w:rPr>
      <w:rFonts w:ascii="Segoe UI" w:hAnsi="Segoe UI" w:cs="Segoe UI"/>
      <w:sz w:val="18"/>
      <w:szCs w:val="18"/>
    </w:rPr>
  </w:style>
  <w:style w:type="character" w:styleId="Marquedecommentaire">
    <w:name w:val="annotation reference"/>
    <w:basedOn w:val="Policepardfaut"/>
    <w:uiPriority w:val="99"/>
    <w:semiHidden/>
    <w:unhideWhenUsed/>
    <w:rsid w:val="001C1955"/>
    <w:rPr>
      <w:sz w:val="16"/>
      <w:szCs w:val="16"/>
    </w:rPr>
  </w:style>
  <w:style w:type="paragraph" w:styleId="Commentaire">
    <w:name w:val="annotation text"/>
    <w:basedOn w:val="Normal"/>
    <w:link w:val="CommentaireCar"/>
    <w:uiPriority w:val="99"/>
    <w:semiHidden/>
    <w:unhideWhenUsed/>
    <w:rsid w:val="001C1955"/>
    <w:pPr>
      <w:spacing w:line="240" w:lineRule="auto"/>
    </w:pPr>
    <w:rPr>
      <w:sz w:val="20"/>
      <w:szCs w:val="20"/>
    </w:rPr>
  </w:style>
  <w:style w:type="character" w:customStyle="1" w:styleId="CommentaireCar">
    <w:name w:val="Commentaire Car"/>
    <w:basedOn w:val="Policepardfaut"/>
    <w:link w:val="Commentaire"/>
    <w:uiPriority w:val="99"/>
    <w:semiHidden/>
    <w:rsid w:val="001C1955"/>
    <w:rPr>
      <w:sz w:val="20"/>
      <w:szCs w:val="20"/>
    </w:rPr>
  </w:style>
  <w:style w:type="paragraph" w:styleId="Objetducommentaire">
    <w:name w:val="annotation subject"/>
    <w:basedOn w:val="Commentaire"/>
    <w:next w:val="Commentaire"/>
    <w:link w:val="ObjetducommentaireCar"/>
    <w:uiPriority w:val="99"/>
    <w:semiHidden/>
    <w:unhideWhenUsed/>
    <w:rsid w:val="001C1955"/>
    <w:rPr>
      <w:b/>
      <w:bCs/>
    </w:rPr>
  </w:style>
  <w:style w:type="character" w:customStyle="1" w:styleId="ObjetducommentaireCar">
    <w:name w:val="Objet du commentaire Car"/>
    <w:basedOn w:val="CommentaireCar"/>
    <w:link w:val="Objetducommentaire"/>
    <w:uiPriority w:val="99"/>
    <w:semiHidden/>
    <w:rsid w:val="001C1955"/>
    <w:rPr>
      <w:b/>
      <w:bCs/>
      <w:sz w:val="20"/>
      <w:szCs w:val="20"/>
    </w:rPr>
  </w:style>
  <w:style w:type="paragraph" w:styleId="NormalWeb">
    <w:name w:val="Normal (Web)"/>
    <w:basedOn w:val="Normal"/>
    <w:rsid w:val="00EC096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re3Car">
    <w:name w:val="Titre 3 Car"/>
    <w:basedOn w:val="Policepardfaut"/>
    <w:link w:val="Titre3"/>
    <w:rsid w:val="00EC096E"/>
    <w:rPr>
      <w:rFonts w:ascii="Arial" w:eastAsia="Times New Roman" w:hAnsi="Arial" w:cs="Arial"/>
      <w:b/>
      <w:bCs/>
      <w:sz w:val="26"/>
      <w:szCs w:val="26"/>
      <w:lang w:val="en-US"/>
    </w:rPr>
  </w:style>
  <w:style w:type="paragraph" w:styleId="Rvision">
    <w:name w:val="Revision"/>
    <w:hidden/>
    <w:uiPriority w:val="99"/>
    <w:semiHidden/>
    <w:rsid w:val="00EC0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spportal.hma.eu/" TargetMode="External"/><Relationship Id="rId13" Type="http://schemas.openxmlformats.org/officeDocument/2006/relationships/hyperlink" Target="mailto:vig@fagg.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gg_closing_file@fagg-afmps.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licensing@fagg-afmps.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gg-afmps.be/sites/default/files/content/WTA/checklist-closing-vhb_post_en.pdf" TargetMode="External"/><Relationship Id="rId4" Type="http://schemas.openxmlformats.org/officeDocument/2006/relationships/settings" Target="settings.xml"/><Relationship Id="rId9" Type="http://schemas.openxmlformats.org/officeDocument/2006/relationships/hyperlink" Target="https://www.fagg-afmps.be/sites/default/files/content/checklist_for_closing_off_of_a_dossier_-_vhb_pre.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0A10-CF24-427F-87CE-E9F9A078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2369</Words>
  <Characters>13033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AFMPS-FAGG</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Robert</dc:creator>
  <cp:keywords/>
  <dc:description/>
  <cp:lastModifiedBy>Emily Clayton (AFMPS - FAGG)</cp:lastModifiedBy>
  <cp:revision>3</cp:revision>
  <cp:lastPrinted>2017-07-28T07:45:00Z</cp:lastPrinted>
  <dcterms:created xsi:type="dcterms:W3CDTF">2024-01-12T08:10:00Z</dcterms:created>
  <dcterms:modified xsi:type="dcterms:W3CDTF">2024-01-12T08:11:00Z</dcterms:modified>
</cp:coreProperties>
</file>