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A0" w:firstRow="1" w:lastRow="0" w:firstColumn="1" w:lastColumn="0" w:noHBand="0" w:noVBand="0"/>
      </w:tblPr>
      <w:tblGrid>
        <w:gridCol w:w="5070"/>
        <w:gridCol w:w="4252"/>
      </w:tblGrid>
      <w:tr w:rsidR="008E564E" w:rsidRPr="00ED0C24" w:rsidTr="00865711">
        <w:trPr>
          <w:trHeight w:val="1211"/>
        </w:trPr>
        <w:tc>
          <w:tcPr>
            <w:tcW w:w="5070" w:type="dxa"/>
          </w:tcPr>
          <w:p w:rsidR="00F6655B" w:rsidRPr="00ED0C24" w:rsidRDefault="00ED0C24" w:rsidP="007F488E">
            <w:pPr>
              <w:pStyle w:val="Koptekst"/>
              <w:jc w:val="both"/>
              <w:rPr>
                <w:noProof/>
                <w:lang w:eastAsia="fr-BE"/>
              </w:rPr>
            </w:pPr>
            <w:r w:rsidRPr="00ED0C24">
              <w:rPr>
                <w:noProof/>
                <w:lang w:val="en-GB" w:eastAsia="en-GB"/>
              </w:rPr>
              <w:drawing>
                <wp:inline distT="0" distB="0" distL="0" distR="0">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rsidR="00F6655B" w:rsidRPr="00ED0C24" w:rsidRDefault="00ED0C24" w:rsidP="007F488E">
            <w:pPr>
              <w:pStyle w:val="Koptekst"/>
              <w:spacing w:line="324" w:lineRule="auto"/>
              <w:ind w:left="175" w:right="-250"/>
              <w:jc w:val="both"/>
              <w:rPr>
                <w:color w:val="729BC8"/>
                <w:sz w:val="14"/>
                <w:szCs w:val="14"/>
              </w:rPr>
            </w:pPr>
            <w:r w:rsidRPr="00ED0C24">
              <w:rPr>
                <w:rFonts w:cs="Calibri"/>
                <w:color w:val="729BC8"/>
                <w:sz w:val="14"/>
                <w:szCs w:val="14"/>
                <w:bdr w:val="nil"/>
              </w:rPr>
              <w:t>Agence fédérale des médicaments et des produits de santé</w:t>
            </w:r>
          </w:p>
          <w:p w:rsidR="00F6655B" w:rsidRPr="00702E6F" w:rsidRDefault="00ED0C24" w:rsidP="007F488E">
            <w:pPr>
              <w:pStyle w:val="Koptekst"/>
              <w:spacing w:line="324" w:lineRule="auto"/>
              <w:ind w:left="175" w:right="-250"/>
              <w:jc w:val="both"/>
              <w:rPr>
                <w:color w:val="729BC8"/>
                <w:sz w:val="14"/>
                <w:szCs w:val="14"/>
                <w:lang w:val="nl-BE"/>
              </w:rPr>
            </w:pPr>
            <w:r w:rsidRPr="00702E6F">
              <w:rPr>
                <w:rFonts w:cs="Calibri"/>
                <w:color w:val="729BC8"/>
                <w:sz w:val="14"/>
                <w:szCs w:val="14"/>
                <w:bdr w:val="nil"/>
                <w:lang w:val="nl-BE"/>
              </w:rPr>
              <w:t>Federaal agentschap voor geneesmiddelen en gezondheidsproducten</w:t>
            </w:r>
          </w:p>
          <w:p w:rsidR="00F6655B" w:rsidRPr="00ED0C24" w:rsidRDefault="00ED0C24" w:rsidP="007F488E">
            <w:pPr>
              <w:pStyle w:val="Koptekst"/>
              <w:spacing w:line="324" w:lineRule="auto"/>
              <w:ind w:left="175"/>
              <w:jc w:val="both"/>
              <w:rPr>
                <w:color w:val="729BC8"/>
                <w:sz w:val="14"/>
                <w:szCs w:val="14"/>
              </w:rPr>
            </w:pPr>
            <w:proofErr w:type="spellStart"/>
            <w:r w:rsidRPr="00ED0C24">
              <w:rPr>
                <w:rFonts w:cs="Calibri"/>
                <w:color w:val="729BC8"/>
                <w:sz w:val="14"/>
                <w:szCs w:val="14"/>
                <w:bdr w:val="nil"/>
              </w:rPr>
              <w:t>Eurostation</w:t>
            </w:r>
            <w:proofErr w:type="spellEnd"/>
            <w:r w:rsidRPr="00ED0C24">
              <w:rPr>
                <w:rFonts w:cs="Calibri"/>
                <w:color w:val="729BC8"/>
                <w:sz w:val="14"/>
                <w:szCs w:val="14"/>
                <w:bdr w:val="nil"/>
              </w:rPr>
              <w:t xml:space="preserve"> II – Place Victor </w:t>
            </w:r>
            <w:proofErr w:type="spellStart"/>
            <w:r w:rsidRPr="00ED0C24">
              <w:rPr>
                <w:rFonts w:cs="Calibri"/>
                <w:color w:val="729BC8"/>
                <w:sz w:val="14"/>
                <w:szCs w:val="14"/>
                <w:bdr w:val="nil"/>
              </w:rPr>
              <w:t>Hortaplein</w:t>
            </w:r>
            <w:proofErr w:type="spellEnd"/>
            <w:r w:rsidRPr="00ED0C24">
              <w:rPr>
                <w:rFonts w:cs="Calibri"/>
                <w:color w:val="729BC8"/>
                <w:sz w:val="14"/>
                <w:szCs w:val="14"/>
                <w:bdr w:val="nil"/>
              </w:rPr>
              <w:t xml:space="preserve"> 40/40</w:t>
            </w:r>
          </w:p>
          <w:p w:rsidR="00F6655B" w:rsidRPr="00ED0C24" w:rsidRDefault="00ED0C24" w:rsidP="007F488E">
            <w:pPr>
              <w:pStyle w:val="Koptekst"/>
              <w:spacing w:line="324" w:lineRule="auto"/>
              <w:ind w:left="175"/>
              <w:jc w:val="both"/>
              <w:rPr>
                <w:color w:val="729BC8"/>
                <w:sz w:val="14"/>
                <w:szCs w:val="14"/>
              </w:rPr>
            </w:pPr>
            <w:r w:rsidRPr="00ED0C24">
              <w:rPr>
                <w:rFonts w:cs="Calibri"/>
                <w:color w:val="729BC8"/>
                <w:sz w:val="14"/>
                <w:szCs w:val="14"/>
                <w:bdr w:val="nil"/>
              </w:rPr>
              <w:t>1060 Brussel-Bruxelles</w:t>
            </w:r>
          </w:p>
          <w:p w:rsidR="00F6655B" w:rsidRPr="00ED0C24" w:rsidRDefault="00ED0C24" w:rsidP="007F488E">
            <w:pPr>
              <w:pStyle w:val="Koptekst"/>
              <w:spacing w:line="324" w:lineRule="auto"/>
              <w:ind w:left="175"/>
              <w:jc w:val="both"/>
            </w:pPr>
            <w:r w:rsidRPr="00ED0C24">
              <w:rPr>
                <w:color w:val="4F81BD"/>
                <w:sz w:val="14"/>
                <w:szCs w:val="14"/>
              </w:rPr>
              <w:t xml:space="preserve"> </w:t>
            </w:r>
          </w:p>
        </w:tc>
      </w:tr>
    </w:tbl>
    <w:p w:rsidR="00F6655B" w:rsidRPr="00ED0C24" w:rsidRDefault="00ED0C24" w:rsidP="007F488E">
      <w:pPr>
        <w:spacing w:after="0" w:line="240" w:lineRule="auto"/>
        <w:ind w:right="-1"/>
        <w:rPr>
          <w:rFonts w:ascii="Calibri" w:hAnsi="Calibri"/>
          <w:color w:val="729BC8"/>
          <w:sz w:val="14"/>
          <w:szCs w:val="14"/>
        </w:rPr>
      </w:pPr>
      <w:r w:rsidRPr="00ED0C24">
        <w:rPr>
          <w:rFonts w:ascii="Calibri" w:hAnsi="Calibri" w:cs="Calibri"/>
          <w:color w:val="729BC8"/>
          <w:sz w:val="14"/>
          <w:szCs w:val="14"/>
          <w:bdr w:val="nil"/>
        </w:rPr>
        <w:t>Management Support</w:t>
      </w:r>
    </w:p>
    <w:p w:rsidR="00ED6546" w:rsidRPr="00ED0C24" w:rsidRDefault="00B56B61" w:rsidP="007F488E">
      <w:pPr>
        <w:spacing w:after="0" w:line="240" w:lineRule="auto"/>
        <w:ind w:right="-1"/>
        <w:rPr>
          <w:rFonts w:ascii="Calibri" w:hAnsi="Calibri"/>
          <w:color w:val="729BC8"/>
          <w:sz w:val="14"/>
          <w:szCs w:val="14"/>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8E564E" w:rsidRPr="00ED0C24" w:rsidTr="00ED6546">
        <w:trPr>
          <w:trHeight w:val="434"/>
        </w:trPr>
        <w:tc>
          <w:tcPr>
            <w:tcW w:w="9322" w:type="dxa"/>
            <w:tcBorders>
              <w:top w:val="single" w:sz="4" w:space="0" w:color="729BC8"/>
              <w:bottom w:val="single" w:sz="4" w:space="0" w:color="729BC8"/>
            </w:tcBorders>
            <w:tcMar>
              <w:left w:w="142" w:type="dxa"/>
            </w:tcMar>
            <w:vAlign w:val="center"/>
          </w:tcPr>
          <w:p w:rsidR="00862395" w:rsidRPr="00ED0C24" w:rsidRDefault="00ED0C24" w:rsidP="007F488E">
            <w:pPr>
              <w:spacing w:before="120" w:after="120" w:line="240" w:lineRule="auto"/>
              <w:rPr>
                <w:b/>
                <w:caps/>
                <w:color w:val="BDBDBD"/>
                <w:sz w:val="16"/>
                <w:szCs w:val="16"/>
              </w:rPr>
            </w:pPr>
            <w:r w:rsidRPr="00ED0C24">
              <w:rPr>
                <w:rFonts w:eastAsia="Verdana" w:cs="Verdana"/>
                <w:b/>
                <w:color w:val="729BC8"/>
                <w:sz w:val="20"/>
                <w:szCs w:val="20"/>
                <w:bdr w:val="nil"/>
              </w:rPr>
              <w:t>COMITÉ DE TRANSPARENCE 66 – PROCÈS-VERBAL</w:t>
            </w:r>
            <w:r w:rsidRPr="00ED0C24">
              <w:rPr>
                <w:rFonts w:eastAsia="Verdana" w:cs="Verdana"/>
                <w:b/>
                <w:caps/>
                <w:color w:val="BDBDBD"/>
                <w:sz w:val="16"/>
                <w:szCs w:val="16"/>
                <w:bdr w:val="nil"/>
              </w:rPr>
              <w:t xml:space="preserve"> </w:t>
            </w:r>
          </w:p>
          <w:p w:rsidR="00F6655B" w:rsidRPr="00ED0C24" w:rsidRDefault="00ED0C24" w:rsidP="009352A9">
            <w:pPr>
              <w:spacing w:before="120" w:after="120" w:line="240" w:lineRule="auto"/>
              <w:rPr>
                <w:b/>
                <w:color w:val="729BC8"/>
                <w:sz w:val="20"/>
                <w:szCs w:val="20"/>
              </w:rPr>
            </w:pPr>
            <w:r w:rsidRPr="00ED0C24">
              <w:rPr>
                <w:rFonts w:eastAsia="Verdana" w:cs="Verdana"/>
                <w:b/>
                <w:caps/>
                <w:color w:val="BDBDBD"/>
                <w:sz w:val="20"/>
                <w:szCs w:val="20"/>
                <w:bdr w:val="nil"/>
              </w:rPr>
              <w:t xml:space="preserve"> 23.05.2017 – 8</w:t>
            </w:r>
            <w:r w:rsidRPr="00ED0C24">
              <w:rPr>
                <w:rFonts w:eastAsia="Verdana" w:cs="Verdana"/>
                <w:b/>
                <w:caps/>
                <w:color w:val="BDBDBD"/>
                <w:sz w:val="20"/>
                <w:szCs w:val="20"/>
                <w:bdr w:val="nil"/>
                <w:vertAlign w:val="superscript"/>
              </w:rPr>
              <w:t>E</w:t>
            </w:r>
            <w:r w:rsidRPr="00ED0C24">
              <w:rPr>
                <w:rFonts w:eastAsia="Verdana" w:cs="Verdana"/>
                <w:b/>
                <w:caps/>
                <w:color w:val="BDBDBD"/>
                <w:sz w:val="20"/>
                <w:szCs w:val="20"/>
                <w:bdr w:val="nil"/>
              </w:rPr>
              <w:t>363 – 10h</w:t>
            </w:r>
          </w:p>
        </w:tc>
      </w:tr>
    </w:tbl>
    <w:p w:rsidR="005B1EB7" w:rsidRDefault="00B56B61" w:rsidP="007F488E">
      <w:pPr>
        <w:spacing w:line="240" w:lineRule="auto"/>
        <w:ind w:right="-1"/>
        <w:rPr>
          <w:sz w:val="16"/>
          <w:szCs w:val="16"/>
        </w:rPr>
      </w:pPr>
    </w:p>
    <w:p w:rsidR="00B55473" w:rsidRPr="00ED0C24" w:rsidRDefault="00B55473" w:rsidP="007F488E">
      <w:pPr>
        <w:spacing w:line="240" w:lineRule="auto"/>
        <w:ind w:right="-1"/>
        <w:rPr>
          <w:sz w:val="16"/>
          <w:szCs w:val="16"/>
        </w:rPr>
      </w:pPr>
    </w:p>
    <w:p w:rsidR="00BB6790" w:rsidRPr="00ED0C24" w:rsidRDefault="00ED0C24" w:rsidP="007F488E">
      <w:pPr>
        <w:ind w:right="-1"/>
        <w:rPr>
          <w:b/>
          <w:caps/>
          <w:color w:val="95B3D7" w:themeColor="accent1" w:themeTint="99"/>
          <w:sz w:val="20"/>
          <w:szCs w:val="20"/>
        </w:rPr>
      </w:pPr>
      <w:r w:rsidRPr="00ED0C24">
        <w:rPr>
          <w:rFonts w:eastAsia="Verdana" w:cs="Verdana"/>
          <w:b/>
          <w:caps/>
          <w:color w:val="95B3D7"/>
          <w:sz w:val="20"/>
          <w:szCs w:val="20"/>
          <w:bdr w:val="nil"/>
        </w:rPr>
        <w:t>1.</w:t>
      </w:r>
      <w:r w:rsidRPr="00ED0C24">
        <w:rPr>
          <w:rFonts w:eastAsia="Verdana" w:cs="Verdana"/>
          <w:b/>
          <w:caps/>
          <w:color w:val="95B3D7"/>
          <w:sz w:val="20"/>
          <w:szCs w:val="20"/>
          <w:bdr w:val="nil"/>
        </w:rPr>
        <w:tab/>
        <w:t>Approbation de l’ordre du jour</w:t>
      </w:r>
    </w:p>
    <w:p w:rsidR="005B1EB7" w:rsidRPr="00B55473" w:rsidRDefault="00ED0C24" w:rsidP="007F488E">
      <w:pPr>
        <w:pStyle w:val="Kop1"/>
        <w:spacing w:line="240" w:lineRule="auto"/>
        <w:jc w:val="both"/>
        <w:rPr>
          <w:rFonts w:ascii="Verdana" w:hAnsi="Verdana"/>
          <w:b w:val="0"/>
          <w:color w:val="595959" w:themeColor="text1" w:themeTint="A6"/>
          <w:sz w:val="18"/>
          <w:szCs w:val="18"/>
        </w:rPr>
      </w:pPr>
      <w:r w:rsidRPr="00B55473">
        <w:rPr>
          <w:rFonts w:ascii="Verdana" w:eastAsia="Verdana" w:hAnsi="Verdana" w:cs="Verdana"/>
          <w:b w:val="0"/>
          <w:color w:val="595959"/>
          <w:sz w:val="18"/>
          <w:szCs w:val="18"/>
          <w:bdr w:val="nil"/>
        </w:rPr>
        <w:t>L’ordre du jour est approuvé.</w:t>
      </w:r>
    </w:p>
    <w:p w:rsidR="007543CE" w:rsidRPr="00ED0C24" w:rsidRDefault="00B56B61" w:rsidP="007543CE"/>
    <w:p w:rsidR="00B55473" w:rsidRDefault="00ED0C24" w:rsidP="00B55473">
      <w:pPr>
        <w:ind w:left="708" w:right="-1" w:hanging="708"/>
        <w:rPr>
          <w:rFonts w:eastAsia="Verdana" w:cs="Verdana"/>
          <w:b/>
          <w:caps/>
          <w:color w:val="95B3D7"/>
          <w:sz w:val="20"/>
          <w:szCs w:val="20"/>
          <w:bdr w:val="nil"/>
        </w:rPr>
      </w:pPr>
      <w:r w:rsidRPr="00ED0C24">
        <w:rPr>
          <w:rFonts w:eastAsia="Verdana" w:cs="Verdana"/>
          <w:b/>
          <w:caps/>
          <w:color w:val="95B3D7"/>
          <w:sz w:val="20"/>
          <w:szCs w:val="20"/>
          <w:bdr w:val="nil"/>
        </w:rPr>
        <w:t>2.</w:t>
      </w:r>
      <w:r w:rsidRPr="00ED0C24">
        <w:rPr>
          <w:rFonts w:eastAsia="Verdana" w:cs="Verdana"/>
          <w:b/>
          <w:caps/>
          <w:color w:val="95B3D7"/>
          <w:sz w:val="20"/>
          <w:szCs w:val="20"/>
          <w:bdr w:val="nil"/>
        </w:rPr>
        <w:tab/>
        <w:t>Approbation du rapport de la réunion du 03.05.2017</w:t>
      </w:r>
    </w:p>
    <w:p w:rsidR="00464D69" w:rsidRPr="00B55473" w:rsidRDefault="00ED0C24" w:rsidP="00B55473">
      <w:pPr>
        <w:spacing w:after="0"/>
        <w:ind w:left="708" w:right="-1" w:hanging="708"/>
        <w:rPr>
          <w:b/>
          <w:caps/>
          <w:color w:val="95B3D7" w:themeColor="accent1" w:themeTint="99"/>
          <w:sz w:val="20"/>
          <w:szCs w:val="20"/>
        </w:rPr>
      </w:pPr>
      <w:r w:rsidRPr="00B55473">
        <w:rPr>
          <w:rFonts w:eastAsia="Verdana" w:cs="Verdana"/>
          <w:color w:val="595959"/>
          <w:szCs w:val="18"/>
          <w:bdr w:val="nil"/>
        </w:rPr>
        <w:t>Le rapport de la réunion du 3 mai 2017</w:t>
      </w:r>
      <w:r w:rsidRPr="00B55473">
        <w:rPr>
          <w:rFonts w:ascii="Calibri" w:hAnsi="Calibri" w:cs="Calibri"/>
          <w:bdr w:val="nil"/>
        </w:rPr>
        <w:t xml:space="preserve"> </w:t>
      </w:r>
      <w:r w:rsidRPr="00B55473">
        <w:rPr>
          <w:rFonts w:eastAsia="Verdana" w:cs="Verdana"/>
          <w:color w:val="595959"/>
          <w:szCs w:val="18"/>
          <w:bdr w:val="nil"/>
        </w:rPr>
        <w:t xml:space="preserve">est approuvé. </w:t>
      </w:r>
    </w:p>
    <w:p w:rsidR="00633D24" w:rsidRPr="00ED0C24" w:rsidRDefault="00B56B61" w:rsidP="00633D24"/>
    <w:p w:rsidR="00B1199E" w:rsidRPr="00ED0C24" w:rsidRDefault="00ED0C24" w:rsidP="00B1199E">
      <w:pPr>
        <w:ind w:left="708" w:right="-1" w:hanging="708"/>
        <w:rPr>
          <w:b/>
          <w:caps/>
          <w:color w:val="95B3D7" w:themeColor="accent1" w:themeTint="99"/>
          <w:sz w:val="20"/>
          <w:szCs w:val="20"/>
        </w:rPr>
      </w:pPr>
      <w:r w:rsidRPr="00ED0C24">
        <w:rPr>
          <w:rFonts w:eastAsia="Verdana" w:cs="Verdana"/>
          <w:b/>
          <w:caps/>
          <w:color w:val="95B3D7"/>
          <w:sz w:val="20"/>
          <w:szCs w:val="20"/>
          <w:bdr w:val="nil"/>
        </w:rPr>
        <w:t>3.</w:t>
      </w:r>
      <w:r w:rsidRPr="00ED0C24">
        <w:rPr>
          <w:rFonts w:eastAsia="Verdana" w:cs="Verdana"/>
          <w:b/>
          <w:caps/>
          <w:color w:val="95B3D7"/>
          <w:sz w:val="20"/>
          <w:szCs w:val="20"/>
          <w:bdr w:val="nil"/>
        </w:rPr>
        <w:tab/>
        <w:t>PRÉSENTATION CLÔTURE DES COMPTES 2016</w:t>
      </w:r>
    </w:p>
    <w:p w:rsidR="00B55473" w:rsidRPr="00B55473" w:rsidRDefault="00B55473" w:rsidP="000B3FF1">
      <w:pPr>
        <w:rPr>
          <w:rFonts w:eastAsia="Verdana" w:cs="Verdana"/>
          <w:szCs w:val="18"/>
          <w:bdr w:val="nil"/>
        </w:rPr>
      </w:pPr>
      <w:r>
        <w:rPr>
          <w:rFonts w:eastAsia="Verdana" w:cs="Verdana"/>
          <w:szCs w:val="18"/>
          <w:bdr w:val="nil"/>
        </w:rPr>
        <w:t>Les membres prennent connaissance de</w:t>
      </w:r>
      <w:r w:rsidR="00ED0C24" w:rsidRPr="00ED0C24">
        <w:rPr>
          <w:rFonts w:eastAsia="Verdana" w:cs="Verdana"/>
          <w:szCs w:val="18"/>
          <w:bdr w:val="nil"/>
        </w:rPr>
        <w:t xml:space="preserve"> la présentation </w:t>
      </w:r>
      <w:r>
        <w:rPr>
          <w:rFonts w:eastAsia="Verdana" w:cs="Verdana"/>
          <w:szCs w:val="18"/>
          <w:bdr w:val="nil"/>
        </w:rPr>
        <w:t>concernant la clôture des comptes 2016</w:t>
      </w:r>
      <w:r w:rsidR="00ED0C24" w:rsidRPr="00ED0C24">
        <w:rPr>
          <w:rFonts w:eastAsia="Verdana" w:cs="Verdana"/>
          <w:szCs w:val="18"/>
          <w:bdr w:val="nil"/>
        </w:rPr>
        <w:t xml:space="preserve">. </w:t>
      </w:r>
    </w:p>
    <w:p w:rsidR="00D56091" w:rsidRPr="00ED0C24" w:rsidRDefault="00B56B61" w:rsidP="007F488E">
      <w:pPr>
        <w:spacing w:after="0" w:line="240" w:lineRule="auto"/>
        <w:rPr>
          <w:szCs w:val="18"/>
        </w:rPr>
      </w:pPr>
    </w:p>
    <w:p w:rsidR="00027176" w:rsidRPr="00ED0C24" w:rsidRDefault="00ED0C24" w:rsidP="00027176">
      <w:pPr>
        <w:spacing w:after="0"/>
        <w:ind w:left="708" w:right="-1" w:hanging="708"/>
        <w:rPr>
          <w:b/>
          <w:caps/>
          <w:color w:val="95B3D7" w:themeColor="accent1" w:themeTint="99"/>
          <w:sz w:val="20"/>
          <w:szCs w:val="20"/>
        </w:rPr>
      </w:pPr>
      <w:r w:rsidRPr="00ED0C24">
        <w:rPr>
          <w:rFonts w:eastAsia="Verdana" w:cs="Verdana"/>
          <w:b/>
          <w:caps/>
          <w:color w:val="95B3D7"/>
          <w:sz w:val="20"/>
          <w:szCs w:val="20"/>
          <w:bdr w:val="nil"/>
        </w:rPr>
        <w:t>4.</w:t>
      </w:r>
      <w:r w:rsidRPr="00ED0C24">
        <w:rPr>
          <w:rFonts w:eastAsia="Verdana" w:cs="Verdana"/>
          <w:b/>
          <w:caps/>
          <w:color w:val="95B3D7"/>
          <w:sz w:val="20"/>
          <w:szCs w:val="20"/>
          <w:bdr w:val="nil"/>
        </w:rPr>
        <w:tab/>
        <w:t>budget 2018</w:t>
      </w:r>
    </w:p>
    <w:p w:rsidR="00A751A1" w:rsidRPr="00ED0C24" w:rsidRDefault="00B56B61" w:rsidP="00A751A1">
      <w:pPr>
        <w:spacing w:after="0"/>
        <w:ind w:left="708" w:right="-1"/>
      </w:pPr>
    </w:p>
    <w:p w:rsidR="00C804C5" w:rsidRPr="00ED0C24" w:rsidRDefault="00B55473" w:rsidP="00B55473">
      <w:r>
        <w:rPr>
          <w:rFonts w:eastAsia="Verdana" w:cs="Verdana"/>
          <w:szCs w:val="18"/>
          <w:bdr w:val="nil"/>
        </w:rPr>
        <w:t>L’AFMPS</w:t>
      </w:r>
      <w:r w:rsidR="00ED0C24" w:rsidRPr="00ED0C24">
        <w:rPr>
          <w:rFonts w:eastAsia="Verdana" w:cs="Verdana"/>
          <w:szCs w:val="18"/>
          <w:bdr w:val="nil"/>
        </w:rPr>
        <w:t xml:space="preserve"> présente le budget 2018, tel que celui-ci a été introduit auprès des autorités budgétaires. </w:t>
      </w:r>
    </w:p>
    <w:p w:rsidR="00A751A1" w:rsidRPr="00ED0C24" w:rsidRDefault="00B56B61" w:rsidP="00027176">
      <w:pPr>
        <w:spacing w:after="0"/>
        <w:ind w:left="708" w:right="-1" w:hanging="708"/>
        <w:rPr>
          <w:b/>
          <w:caps/>
          <w:color w:val="95B3D7" w:themeColor="accent1" w:themeTint="99"/>
          <w:sz w:val="20"/>
          <w:szCs w:val="20"/>
        </w:rPr>
      </w:pPr>
    </w:p>
    <w:p w:rsidR="00A751A1" w:rsidRPr="00B55473" w:rsidRDefault="00ED0C24" w:rsidP="00027176">
      <w:pPr>
        <w:spacing w:after="0"/>
        <w:ind w:left="708" w:right="-1" w:hanging="708"/>
        <w:rPr>
          <w:b/>
          <w:caps/>
          <w:color w:val="95B3D7" w:themeColor="accent1" w:themeTint="99"/>
          <w:sz w:val="20"/>
          <w:szCs w:val="20"/>
        </w:rPr>
      </w:pPr>
      <w:r w:rsidRPr="00B55473">
        <w:rPr>
          <w:rFonts w:eastAsia="Verdana" w:cs="Verdana"/>
          <w:b/>
          <w:caps/>
          <w:color w:val="95B3D7"/>
          <w:sz w:val="20"/>
          <w:szCs w:val="20"/>
          <w:bdr w:val="nil"/>
        </w:rPr>
        <w:t>5.</w:t>
      </w:r>
      <w:r w:rsidRPr="00B55473">
        <w:rPr>
          <w:rFonts w:eastAsia="Verdana" w:cs="Verdana"/>
          <w:b/>
          <w:caps/>
          <w:color w:val="95B3D7"/>
          <w:sz w:val="20"/>
          <w:szCs w:val="20"/>
          <w:bdr w:val="nil"/>
        </w:rPr>
        <w:tab/>
        <w:t>modification des lois et arrêtés en fonction du budget 2018</w:t>
      </w:r>
    </w:p>
    <w:p w:rsidR="00A751A1" w:rsidRPr="00B55473" w:rsidRDefault="00B56B61" w:rsidP="00A751A1">
      <w:pPr>
        <w:spacing w:after="0"/>
        <w:ind w:firstLine="708"/>
      </w:pPr>
    </w:p>
    <w:p w:rsidR="00A770EB" w:rsidRPr="00ED0C24" w:rsidRDefault="00B55473" w:rsidP="00B55473">
      <w:pPr>
        <w:spacing w:after="0"/>
      </w:pPr>
      <w:r>
        <w:rPr>
          <w:rFonts w:eastAsia="Verdana" w:cs="Verdana"/>
          <w:szCs w:val="18"/>
          <w:bdr w:val="nil"/>
        </w:rPr>
        <w:t>L’AFMPS</w:t>
      </w:r>
      <w:r w:rsidR="00ED0C24" w:rsidRPr="00ED0C24">
        <w:rPr>
          <w:rFonts w:eastAsia="Verdana" w:cs="Verdana"/>
          <w:szCs w:val="18"/>
          <w:bdr w:val="nil"/>
        </w:rPr>
        <w:t xml:space="preserve"> présente la note</w:t>
      </w:r>
      <w:r>
        <w:rPr>
          <w:rFonts w:eastAsia="Verdana" w:cs="Verdana"/>
          <w:szCs w:val="18"/>
          <w:bdr w:val="nil"/>
        </w:rPr>
        <w:t xml:space="preserve"> avec les modifications de la législation en fonction du budget 2018</w:t>
      </w:r>
      <w:r w:rsidR="00ED0C24" w:rsidRPr="00ED0C24">
        <w:rPr>
          <w:rFonts w:eastAsia="Verdana" w:cs="Verdana"/>
          <w:szCs w:val="18"/>
          <w:bdr w:val="nil"/>
        </w:rPr>
        <w:t xml:space="preserve">. </w:t>
      </w:r>
    </w:p>
    <w:p w:rsidR="00C804C5" w:rsidRPr="00ED0C24" w:rsidRDefault="00B56B61" w:rsidP="00A751A1">
      <w:pPr>
        <w:spacing w:after="0"/>
        <w:ind w:firstLine="708"/>
      </w:pPr>
    </w:p>
    <w:p w:rsidR="00C804C5" w:rsidRPr="00ED0C24" w:rsidRDefault="00B56B61" w:rsidP="00A751A1">
      <w:pPr>
        <w:spacing w:after="0"/>
        <w:ind w:firstLine="708"/>
      </w:pPr>
    </w:p>
    <w:p w:rsidR="00A751A1" w:rsidRPr="00B55473" w:rsidRDefault="00ED0C24" w:rsidP="00A751A1">
      <w:pPr>
        <w:ind w:left="708" w:right="-1" w:hanging="708"/>
        <w:rPr>
          <w:b/>
          <w:caps/>
          <w:color w:val="95B3D7" w:themeColor="accent1" w:themeTint="99"/>
          <w:sz w:val="20"/>
          <w:szCs w:val="20"/>
        </w:rPr>
      </w:pPr>
      <w:r w:rsidRPr="00B55473">
        <w:rPr>
          <w:rFonts w:eastAsia="Verdana" w:cs="Verdana"/>
          <w:b/>
          <w:caps/>
          <w:color w:val="95B3D7"/>
          <w:sz w:val="20"/>
          <w:szCs w:val="20"/>
          <w:bdr w:val="nil"/>
        </w:rPr>
        <w:t>6.</w:t>
      </w:r>
      <w:r w:rsidRPr="00B55473">
        <w:rPr>
          <w:rFonts w:eastAsia="Verdana" w:cs="Verdana"/>
          <w:b/>
          <w:caps/>
          <w:color w:val="729BC8"/>
          <w:sz w:val="20"/>
          <w:szCs w:val="20"/>
          <w:bdr w:val="nil"/>
        </w:rPr>
        <w:tab/>
      </w:r>
      <w:r w:rsidRPr="00B55473">
        <w:rPr>
          <w:rFonts w:eastAsia="Verdana" w:cs="Verdana"/>
          <w:b/>
          <w:caps/>
          <w:color w:val="95B3D7"/>
          <w:sz w:val="20"/>
          <w:szCs w:val="20"/>
          <w:bdr w:val="nil"/>
        </w:rPr>
        <w:t>demande d’avis : projet d’arrêté royal médicaments orphelins</w:t>
      </w:r>
    </w:p>
    <w:p w:rsidR="00280157" w:rsidRPr="00ED0C24" w:rsidRDefault="00B55473" w:rsidP="00280157">
      <w:r>
        <w:rPr>
          <w:rFonts w:eastAsia="Verdana" w:cs="Verdana"/>
          <w:szCs w:val="18"/>
          <w:bdr w:val="nil"/>
        </w:rPr>
        <w:t>L’AFMPS</w:t>
      </w:r>
      <w:r w:rsidR="00ED0C24" w:rsidRPr="00ED0C24">
        <w:rPr>
          <w:rFonts w:eastAsia="Verdana" w:cs="Verdana"/>
          <w:szCs w:val="18"/>
          <w:bdr w:val="nil"/>
        </w:rPr>
        <w:t xml:space="preserve"> brosse un tableau du contexte et du contenu du projet d'arrêté royal. Le Comité de transparence émet un avis favorable concernant le projet, en application de l'article 13, § 2, de la loi du 20 juillet 2006 relative à la création et au fonctionnement de l'Agence fédérale des médicaments et des produits de santé. </w:t>
      </w:r>
    </w:p>
    <w:p w:rsidR="00280157" w:rsidRPr="00ED0C24" w:rsidRDefault="00B56B61" w:rsidP="00280157"/>
    <w:p w:rsidR="00A751A1" w:rsidRPr="00ED0C24" w:rsidRDefault="00ED0C24" w:rsidP="00A751A1">
      <w:pPr>
        <w:ind w:left="708" w:right="-1" w:hanging="708"/>
        <w:rPr>
          <w:b/>
          <w:caps/>
          <w:color w:val="95B3D7" w:themeColor="accent1" w:themeTint="99"/>
          <w:sz w:val="20"/>
          <w:szCs w:val="20"/>
        </w:rPr>
      </w:pPr>
      <w:r w:rsidRPr="00ED0C24">
        <w:rPr>
          <w:rFonts w:eastAsia="Verdana" w:cs="Verdana"/>
          <w:b/>
          <w:caps/>
          <w:color w:val="95B3D7"/>
          <w:sz w:val="20"/>
          <w:szCs w:val="20"/>
          <w:bdr w:val="nil"/>
        </w:rPr>
        <w:t>7.</w:t>
      </w:r>
      <w:r w:rsidRPr="00ED0C24">
        <w:rPr>
          <w:rFonts w:eastAsia="Verdana" w:cs="Verdana"/>
          <w:b/>
          <w:caps/>
          <w:color w:val="95B3D7"/>
          <w:sz w:val="20"/>
          <w:szCs w:val="20"/>
          <w:bdr w:val="nil"/>
        </w:rPr>
        <w:tab/>
        <w:t>méthodologie reporting KPI</w:t>
      </w:r>
    </w:p>
    <w:p w:rsidR="00A751A1" w:rsidRPr="00ED0C24" w:rsidRDefault="00B56B61" w:rsidP="00280157">
      <w:r>
        <w:rPr>
          <w:rFonts w:eastAsia="Verdana" w:cs="Verdana"/>
          <w:szCs w:val="18"/>
          <w:bdr w:val="nil"/>
        </w:rPr>
        <w:t>La note est</w:t>
      </w:r>
      <w:r w:rsidR="00ED0C24" w:rsidRPr="00ED0C24">
        <w:rPr>
          <w:rFonts w:eastAsia="Verdana" w:cs="Verdana"/>
          <w:szCs w:val="18"/>
          <w:bdr w:val="nil"/>
        </w:rPr>
        <w:t xml:space="preserve"> présent</w:t>
      </w:r>
      <w:r>
        <w:rPr>
          <w:rFonts w:eastAsia="Verdana" w:cs="Verdana"/>
          <w:szCs w:val="18"/>
          <w:bdr w:val="nil"/>
        </w:rPr>
        <w:t>ée</w:t>
      </w:r>
      <w:r w:rsidR="00ED0C24" w:rsidRPr="00ED0C24">
        <w:rPr>
          <w:rFonts w:eastAsia="Verdana" w:cs="Verdana"/>
          <w:szCs w:val="18"/>
          <w:bdr w:val="nil"/>
        </w:rPr>
        <w:t xml:space="preserve">. </w:t>
      </w:r>
    </w:p>
    <w:p w:rsidR="003158CA" w:rsidRPr="00ED0C24" w:rsidRDefault="00ED0C24" w:rsidP="007B021D">
      <w:r w:rsidRPr="00ED0C24">
        <w:rPr>
          <w:rFonts w:eastAsia="Verdana" w:cs="Verdana"/>
          <w:szCs w:val="18"/>
          <w:bdr w:val="nil"/>
        </w:rPr>
        <w:t xml:space="preserve">L'occasion est offerte aux membres de transmettre leurs remarques sur la liste des quinze processus et KPI correspondants au plus tard pour début juin.  </w:t>
      </w:r>
    </w:p>
    <w:p w:rsidR="007B021D" w:rsidRPr="00ED0C24" w:rsidRDefault="00B56B61" w:rsidP="00A751A1">
      <w:pPr>
        <w:ind w:left="708" w:right="-1" w:hanging="708"/>
        <w:rPr>
          <w:b/>
          <w:caps/>
          <w:color w:val="95B3D7" w:themeColor="accent1" w:themeTint="99"/>
          <w:sz w:val="20"/>
          <w:szCs w:val="20"/>
        </w:rPr>
      </w:pPr>
    </w:p>
    <w:p w:rsidR="00A751A1" w:rsidRPr="00ED0C24" w:rsidRDefault="00ED0C24" w:rsidP="00A751A1">
      <w:pPr>
        <w:ind w:left="708" w:right="-1" w:hanging="708"/>
        <w:rPr>
          <w:b/>
          <w:caps/>
          <w:color w:val="95B3D7" w:themeColor="accent1" w:themeTint="99"/>
          <w:sz w:val="20"/>
          <w:szCs w:val="20"/>
        </w:rPr>
      </w:pPr>
      <w:r w:rsidRPr="00ED0C24">
        <w:rPr>
          <w:rFonts w:eastAsia="Verdana" w:cs="Verdana"/>
          <w:b/>
          <w:caps/>
          <w:color w:val="95B3D7"/>
          <w:sz w:val="20"/>
          <w:szCs w:val="20"/>
          <w:bdr w:val="nil"/>
        </w:rPr>
        <w:t>8.</w:t>
      </w:r>
      <w:r w:rsidRPr="00ED0C24">
        <w:rPr>
          <w:rFonts w:eastAsia="Verdana" w:cs="Verdana"/>
          <w:b/>
          <w:caps/>
          <w:color w:val="95B3D7"/>
          <w:sz w:val="20"/>
          <w:szCs w:val="20"/>
          <w:bdr w:val="nil"/>
        </w:rPr>
        <w:tab/>
        <w:t>Feedback zbb-steering committee 17.05.2017</w:t>
      </w:r>
    </w:p>
    <w:p w:rsidR="00B1450D" w:rsidRPr="00ED0C24" w:rsidRDefault="00B56B61" w:rsidP="007B021D">
      <w:r>
        <w:rPr>
          <w:rFonts w:eastAsia="Verdana" w:cs="Verdana"/>
          <w:szCs w:val="18"/>
          <w:bdr w:val="nil"/>
        </w:rPr>
        <w:t>L’AFMPS</w:t>
      </w:r>
      <w:r w:rsidR="00ED0C24" w:rsidRPr="00ED0C24">
        <w:rPr>
          <w:rFonts w:eastAsia="Verdana" w:cs="Verdana"/>
          <w:szCs w:val="18"/>
          <w:bdr w:val="nil"/>
        </w:rPr>
        <w:t xml:space="preserve"> parcourt les slides qui ont été présentés au </w:t>
      </w:r>
      <w:proofErr w:type="spellStart"/>
      <w:r w:rsidR="00ED0C24" w:rsidRPr="00ED0C24">
        <w:rPr>
          <w:rFonts w:eastAsia="Verdana" w:cs="Verdana"/>
          <w:i/>
          <w:szCs w:val="18"/>
          <w:bdr w:val="nil"/>
        </w:rPr>
        <w:t>steering</w:t>
      </w:r>
      <w:proofErr w:type="spellEnd"/>
      <w:r w:rsidR="00ED0C24" w:rsidRPr="00ED0C24">
        <w:rPr>
          <w:rFonts w:eastAsia="Verdana" w:cs="Verdana"/>
          <w:i/>
          <w:szCs w:val="18"/>
          <w:bdr w:val="nil"/>
        </w:rPr>
        <w:t xml:space="preserve"> </w:t>
      </w:r>
      <w:proofErr w:type="spellStart"/>
      <w:r w:rsidR="00ED0C24" w:rsidRPr="00ED0C24">
        <w:rPr>
          <w:rFonts w:eastAsia="Verdana" w:cs="Verdana"/>
          <w:i/>
          <w:szCs w:val="18"/>
          <w:bdr w:val="nil"/>
        </w:rPr>
        <w:t>committee</w:t>
      </w:r>
      <w:proofErr w:type="spellEnd"/>
      <w:r w:rsidR="00ED0C24" w:rsidRPr="00ED0C24">
        <w:rPr>
          <w:rFonts w:eastAsia="Verdana" w:cs="Verdana"/>
          <w:szCs w:val="18"/>
          <w:bdr w:val="nil"/>
        </w:rPr>
        <w:t xml:space="preserve"> du ZBB du 17 mai dernier.</w:t>
      </w:r>
    </w:p>
    <w:p w:rsidR="00CC7E06" w:rsidRPr="00ED0C24" w:rsidRDefault="00ED0C24" w:rsidP="005220EF">
      <w:r w:rsidRPr="00ED0C24">
        <w:rPr>
          <w:rFonts w:eastAsia="Verdana" w:cs="Verdana"/>
          <w:szCs w:val="18"/>
          <w:bdr w:val="nil"/>
        </w:rPr>
        <w:t xml:space="preserve">La présidente </w:t>
      </w:r>
      <w:r w:rsidR="00555AF7">
        <w:rPr>
          <w:rFonts w:eastAsia="Verdana" w:cs="Verdana"/>
          <w:szCs w:val="18"/>
          <w:bdr w:val="nil"/>
        </w:rPr>
        <w:t>conclut après la discussion</w:t>
      </w:r>
      <w:r w:rsidRPr="00ED0C24">
        <w:rPr>
          <w:rFonts w:eastAsia="Verdana" w:cs="Verdana"/>
          <w:szCs w:val="18"/>
          <w:bdr w:val="nil"/>
        </w:rPr>
        <w:t xml:space="preserve"> que, pour l'établissement du plan opérationnel, il faut tenir compte des recommandations de Deloitte.</w:t>
      </w:r>
    </w:p>
    <w:p w:rsidR="005220EF" w:rsidRPr="00ED0C24" w:rsidRDefault="00B56B61" w:rsidP="005220EF"/>
    <w:p w:rsidR="00A751A1" w:rsidRPr="00ED0C24" w:rsidRDefault="00ED0C24" w:rsidP="00A751A1">
      <w:pPr>
        <w:ind w:left="708" w:right="-1" w:hanging="708"/>
        <w:rPr>
          <w:b/>
          <w:caps/>
          <w:color w:val="95B3D7" w:themeColor="accent1" w:themeTint="99"/>
          <w:sz w:val="20"/>
          <w:szCs w:val="20"/>
        </w:rPr>
      </w:pPr>
      <w:r w:rsidRPr="00ED0C24">
        <w:rPr>
          <w:rFonts w:eastAsia="Verdana" w:cs="Verdana"/>
          <w:b/>
          <w:caps/>
          <w:color w:val="95B3D7"/>
          <w:sz w:val="20"/>
          <w:szCs w:val="20"/>
          <w:bdr w:val="nil"/>
        </w:rPr>
        <w:t xml:space="preserve">9. </w:t>
      </w:r>
      <w:r w:rsidRPr="00ED0C24">
        <w:rPr>
          <w:rFonts w:eastAsia="Verdana" w:cs="Verdana"/>
          <w:b/>
          <w:caps/>
          <w:color w:val="95B3D7"/>
          <w:sz w:val="20"/>
          <w:szCs w:val="20"/>
          <w:bdr w:val="nil"/>
        </w:rPr>
        <w:tab/>
        <w:t>plan de management afmps 2017</w:t>
      </w:r>
    </w:p>
    <w:p w:rsidR="00B56B61" w:rsidRDefault="00ED0C24" w:rsidP="00572503">
      <w:pPr>
        <w:rPr>
          <w:rFonts w:eastAsia="Verdana" w:cs="Verdana"/>
          <w:szCs w:val="18"/>
          <w:bdr w:val="nil"/>
        </w:rPr>
      </w:pPr>
      <w:r w:rsidRPr="00ED0C24">
        <w:rPr>
          <w:rFonts w:eastAsia="Verdana" w:cs="Verdana"/>
          <w:szCs w:val="18"/>
          <w:bdr w:val="nil"/>
        </w:rPr>
        <w:t>Le plan de management 2017 de l'AFMPS qui a été approuvé</w:t>
      </w:r>
      <w:r w:rsidR="00CC39B4">
        <w:rPr>
          <w:rFonts w:eastAsia="Verdana" w:cs="Verdana"/>
          <w:szCs w:val="18"/>
          <w:bdr w:val="nil"/>
        </w:rPr>
        <w:t>,</w:t>
      </w:r>
      <w:r w:rsidRPr="00ED0C24">
        <w:rPr>
          <w:rFonts w:eastAsia="Verdana" w:cs="Verdana"/>
          <w:szCs w:val="18"/>
          <w:bdr w:val="nil"/>
        </w:rPr>
        <w:t xml:space="preserve"> a été transmis aux membres. </w:t>
      </w:r>
    </w:p>
    <w:p w:rsidR="00A751A1" w:rsidRDefault="00ED0C24" w:rsidP="00572503">
      <w:pPr>
        <w:rPr>
          <w:rFonts w:eastAsia="Verdana" w:cs="Verdana"/>
          <w:szCs w:val="18"/>
          <w:bdr w:val="nil"/>
        </w:rPr>
      </w:pPr>
      <w:r w:rsidRPr="00ED0C24">
        <w:rPr>
          <w:rFonts w:eastAsia="Verdana" w:cs="Verdana"/>
          <w:szCs w:val="18"/>
          <w:bdr w:val="nil"/>
        </w:rPr>
        <w:t xml:space="preserve">En septembre, le bilan du premier semestre sera présenté au Comité. </w:t>
      </w:r>
    </w:p>
    <w:p w:rsidR="00A751A1" w:rsidRDefault="00CC39B4" w:rsidP="00CC39B4">
      <w:pPr>
        <w:rPr>
          <w:rFonts w:eastAsia="Verdana" w:cs="Verdana"/>
          <w:szCs w:val="18"/>
          <w:bdr w:val="nil"/>
        </w:rPr>
      </w:pPr>
      <w:r>
        <w:rPr>
          <w:rFonts w:eastAsia="Verdana" w:cs="Verdana"/>
          <w:szCs w:val="18"/>
          <w:bdr w:val="nil"/>
        </w:rPr>
        <w:t>Pour les années suivantes, un calendrier du Comité de transparence sera établi avec les moments auxquels des décisions concernant le budget, le plan opérationnel, le rapportage comité d’audit, etc. devront être prises.</w:t>
      </w:r>
    </w:p>
    <w:p w:rsidR="00CC39B4" w:rsidRPr="00CC39B4" w:rsidRDefault="00CC39B4" w:rsidP="00CC39B4">
      <w:pPr>
        <w:rPr>
          <w:b/>
          <w:caps/>
          <w:color w:val="95B3D7" w:themeColor="accent1" w:themeTint="99"/>
          <w:sz w:val="20"/>
          <w:szCs w:val="20"/>
        </w:rPr>
      </w:pPr>
    </w:p>
    <w:p w:rsidR="00A751A1" w:rsidRPr="00ED0C24" w:rsidRDefault="00ED0C24" w:rsidP="00A751A1">
      <w:pPr>
        <w:ind w:left="708" w:right="-1" w:hanging="708"/>
        <w:rPr>
          <w:b/>
          <w:caps/>
          <w:color w:val="95B3D7" w:themeColor="accent1" w:themeTint="99"/>
          <w:sz w:val="20"/>
          <w:szCs w:val="20"/>
        </w:rPr>
      </w:pPr>
      <w:r w:rsidRPr="00ED0C24">
        <w:rPr>
          <w:rFonts w:eastAsia="Verdana" w:cs="Verdana"/>
          <w:b/>
          <w:caps/>
          <w:color w:val="95B3D7"/>
          <w:sz w:val="20"/>
          <w:szCs w:val="20"/>
          <w:bdr w:val="nil"/>
        </w:rPr>
        <w:t>10.</w:t>
      </w:r>
      <w:r w:rsidRPr="00ED0C24">
        <w:rPr>
          <w:rFonts w:eastAsia="Verdana" w:cs="Verdana"/>
          <w:b/>
          <w:caps/>
          <w:color w:val="95B3D7"/>
          <w:sz w:val="20"/>
          <w:szCs w:val="20"/>
          <w:bdr w:val="nil"/>
        </w:rPr>
        <w:tab/>
        <w:t>état d'avancement du budget reporting tool</w:t>
      </w:r>
    </w:p>
    <w:p w:rsidR="00A751A1" w:rsidRPr="00ED0C24" w:rsidRDefault="00ED0C24" w:rsidP="00572503">
      <w:r w:rsidRPr="00ED0C24">
        <w:rPr>
          <w:rFonts w:eastAsia="Verdana" w:cs="Verdana"/>
          <w:szCs w:val="18"/>
          <w:bdr w:val="nil"/>
        </w:rPr>
        <w:t xml:space="preserve">Ce point a déjà été abordé lors de la discussion du point 8 de l'ordre du jour (cf. </w:t>
      </w:r>
      <w:r w:rsidRPr="00ED0C24">
        <w:rPr>
          <w:rFonts w:eastAsia="Verdana" w:cs="Verdana"/>
          <w:i/>
          <w:szCs w:val="18"/>
          <w:bdr w:val="nil"/>
        </w:rPr>
        <w:t>supra</w:t>
      </w:r>
      <w:r w:rsidRPr="00ED0C24">
        <w:rPr>
          <w:rFonts w:eastAsia="Verdana" w:cs="Verdana"/>
          <w:szCs w:val="18"/>
          <w:bdr w:val="nil"/>
        </w:rPr>
        <w:t>).</w:t>
      </w:r>
    </w:p>
    <w:p w:rsidR="001B6C91" w:rsidRPr="00ED0C24" w:rsidRDefault="00B56B61" w:rsidP="00A751A1">
      <w:pPr>
        <w:ind w:firstLine="708"/>
      </w:pPr>
    </w:p>
    <w:p w:rsidR="00A751A1" w:rsidRPr="00ED0C24" w:rsidRDefault="00ED0C24" w:rsidP="00A751A1">
      <w:pPr>
        <w:ind w:left="708" w:right="-1" w:hanging="708"/>
        <w:rPr>
          <w:b/>
          <w:caps/>
          <w:color w:val="729BC8"/>
          <w:sz w:val="20"/>
          <w:szCs w:val="20"/>
        </w:rPr>
      </w:pPr>
      <w:r w:rsidRPr="00ED0C24">
        <w:rPr>
          <w:rFonts w:eastAsia="Verdana" w:cs="Verdana"/>
          <w:b/>
          <w:caps/>
          <w:color w:val="95B3D7"/>
          <w:sz w:val="20"/>
          <w:szCs w:val="20"/>
          <w:bdr w:val="nil"/>
        </w:rPr>
        <w:t>11.</w:t>
      </w:r>
      <w:r w:rsidRPr="00ED0C24">
        <w:rPr>
          <w:rFonts w:eastAsia="Verdana" w:cs="Verdana"/>
          <w:b/>
          <w:caps/>
          <w:color w:val="95B3D7"/>
          <w:sz w:val="20"/>
          <w:szCs w:val="20"/>
          <w:bdr w:val="nil"/>
        </w:rPr>
        <w:tab/>
        <w:t>DIVERS</w:t>
      </w:r>
      <w:r w:rsidRPr="00ED0C24">
        <w:rPr>
          <w:rFonts w:eastAsia="Verdana" w:cs="Verdana"/>
          <w:b/>
          <w:caps/>
          <w:color w:val="729BC8"/>
          <w:sz w:val="20"/>
          <w:szCs w:val="20"/>
          <w:bdr w:val="nil"/>
        </w:rPr>
        <w:tab/>
      </w:r>
    </w:p>
    <w:p w:rsidR="00A751A1" w:rsidRPr="00ED0C24" w:rsidRDefault="00B56B61" w:rsidP="00572503">
      <w:r>
        <w:rPr>
          <w:rFonts w:eastAsia="Verdana" w:cs="Verdana"/>
          <w:szCs w:val="18"/>
          <w:bdr w:val="nil"/>
        </w:rPr>
        <w:t xml:space="preserve">- </w:t>
      </w:r>
      <w:proofErr w:type="spellStart"/>
      <w:r>
        <w:rPr>
          <w:rFonts w:eastAsia="Verdana" w:cs="Verdana"/>
          <w:szCs w:val="18"/>
          <w:bdr w:val="nil"/>
        </w:rPr>
        <w:t>Mesea</w:t>
      </w:r>
      <w:proofErr w:type="spellEnd"/>
      <w:r>
        <w:rPr>
          <w:rFonts w:eastAsia="Verdana" w:cs="Verdana"/>
          <w:szCs w:val="18"/>
          <w:bdr w:val="nil"/>
        </w:rPr>
        <w:t> :</w:t>
      </w:r>
      <w:r w:rsidR="00ED0C24" w:rsidRPr="00ED0C24">
        <w:rPr>
          <w:rFonts w:eastAsia="Verdana" w:cs="Verdana"/>
          <w:szCs w:val="18"/>
          <w:bdr w:val="nil"/>
        </w:rPr>
        <w:t xml:space="preserve"> L'AFMPS travaille à une révision fondamentale du système qui nécessite quelques choix. Une réunion à ce sujet sera organisée avec les représentants du comité avant les vacances d'été.</w:t>
      </w:r>
    </w:p>
    <w:p w:rsidR="00A751A1" w:rsidRPr="00ED0C24" w:rsidRDefault="00B56B61" w:rsidP="00A751A1">
      <w:pPr>
        <w:ind w:firstLine="708"/>
      </w:pPr>
      <w:bookmarkStart w:id="0" w:name="_GoBack"/>
      <w:bookmarkEnd w:id="0"/>
    </w:p>
    <w:sectPr w:rsidR="00A751A1" w:rsidRPr="00ED0C24"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6C" w:rsidRDefault="00ED0C24">
      <w:pPr>
        <w:spacing w:after="0" w:line="240" w:lineRule="auto"/>
      </w:pPr>
      <w:r>
        <w:separator/>
      </w:r>
    </w:p>
  </w:endnote>
  <w:endnote w:type="continuationSeparator" w:id="0">
    <w:p w:rsidR="008B2B6C" w:rsidRDefault="00ED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8E564E">
      <w:trPr>
        <w:trHeight w:val="10166"/>
      </w:trPr>
      <w:tc>
        <w:tcPr>
          <w:tcW w:w="498" w:type="dxa"/>
          <w:tcBorders>
            <w:bottom w:val="single" w:sz="4" w:space="0" w:color="auto"/>
          </w:tcBorders>
          <w:textDirection w:val="btLr"/>
        </w:tcPr>
        <w:p w:rsidR="00B63FCF" w:rsidRDefault="00ED0C24" w:rsidP="00B1199E">
          <w:pPr>
            <w:pStyle w:val="Koptekst"/>
            <w:ind w:left="113" w:right="113"/>
          </w:pPr>
          <w:r>
            <w:rPr>
              <w:rFonts w:cs="Calibri"/>
              <w:color w:val="4F81BD"/>
              <w:bdr w:val="nil"/>
            </w:rPr>
            <w:t>Rapport de réunion 23.05.2017</w:t>
          </w:r>
        </w:p>
      </w:tc>
    </w:tr>
    <w:tr w:rsidR="008E564E">
      <w:tc>
        <w:tcPr>
          <w:tcW w:w="498" w:type="dxa"/>
          <w:tcBorders>
            <w:top w:val="single" w:sz="4" w:space="0" w:color="auto"/>
          </w:tcBorders>
        </w:tcPr>
        <w:p w:rsidR="00B63FCF" w:rsidRPr="00382AF0" w:rsidRDefault="00ED0C24"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B56B61" w:rsidRPr="00B56B61">
            <w:rPr>
              <w:noProof/>
              <w:color w:val="4F81BD" w:themeColor="accent1"/>
              <w:sz w:val="24"/>
              <w:szCs w:val="24"/>
            </w:rPr>
            <w:t>2</w:t>
          </w:r>
          <w:r w:rsidRPr="00382AF0">
            <w:rPr>
              <w:sz w:val="24"/>
              <w:szCs w:val="24"/>
            </w:rPr>
            <w:fldChar w:fldCharType="end"/>
          </w:r>
        </w:p>
      </w:tc>
    </w:tr>
    <w:tr w:rsidR="008E564E">
      <w:trPr>
        <w:trHeight w:val="768"/>
      </w:trPr>
      <w:tc>
        <w:tcPr>
          <w:tcW w:w="498" w:type="dxa"/>
        </w:tcPr>
        <w:p w:rsidR="00B63FCF" w:rsidRDefault="00B56B61">
          <w:pPr>
            <w:pStyle w:val="Koptekst"/>
          </w:pPr>
        </w:p>
      </w:tc>
    </w:tr>
  </w:tbl>
  <w:p w:rsidR="00B63FCF" w:rsidRPr="00277DC4" w:rsidRDefault="00ED0C24">
    <w:pPr>
      <w:pStyle w:val="Voettekst"/>
      <w:rPr>
        <w:lang w:val="en-US"/>
      </w:rPr>
    </w:pPr>
    <w:r>
      <w:rPr>
        <w:rFonts w:eastAsia="Verdana" w:cs="Verdana"/>
        <w:szCs w:val="18"/>
        <w:bdr w:val="nil"/>
      </w:rPr>
      <w:t>DC-CT 66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6C" w:rsidRDefault="00ED0C24">
      <w:pPr>
        <w:spacing w:after="0" w:line="240" w:lineRule="auto"/>
      </w:pPr>
      <w:r>
        <w:separator/>
      </w:r>
    </w:p>
  </w:footnote>
  <w:footnote w:type="continuationSeparator" w:id="0">
    <w:p w:rsidR="008B2B6C" w:rsidRDefault="00ED0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5046161E">
      <w:start w:val="1"/>
      <w:numFmt w:val="upperLetter"/>
      <w:lvlText w:val="%1."/>
      <w:lvlJc w:val="left"/>
      <w:pPr>
        <w:ind w:left="720" w:hanging="360"/>
      </w:pPr>
      <w:rPr>
        <w:rFonts w:hint="default"/>
      </w:rPr>
    </w:lvl>
    <w:lvl w:ilvl="1" w:tplc="C05074F4" w:tentative="1">
      <w:start w:val="1"/>
      <w:numFmt w:val="lowerLetter"/>
      <w:lvlText w:val="%2."/>
      <w:lvlJc w:val="left"/>
      <w:pPr>
        <w:ind w:left="1440" w:hanging="360"/>
      </w:pPr>
    </w:lvl>
    <w:lvl w:ilvl="2" w:tplc="188E48A4" w:tentative="1">
      <w:start w:val="1"/>
      <w:numFmt w:val="lowerRoman"/>
      <w:lvlText w:val="%3."/>
      <w:lvlJc w:val="right"/>
      <w:pPr>
        <w:ind w:left="2160" w:hanging="180"/>
      </w:pPr>
    </w:lvl>
    <w:lvl w:ilvl="3" w:tplc="2760EB80" w:tentative="1">
      <w:start w:val="1"/>
      <w:numFmt w:val="decimal"/>
      <w:lvlText w:val="%4."/>
      <w:lvlJc w:val="left"/>
      <w:pPr>
        <w:ind w:left="2880" w:hanging="360"/>
      </w:pPr>
    </w:lvl>
    <w:lvl w:ilvl="4" w:tplc="3372F214" w:tentative="1">
      <w:start w:val="1"/>
      <w:numFmt w:val="lowerLetter"/>
      <w:lvlText w:val="%5."/>
      <w:lvlJc w:val="left"/>
      <w:pPr>
        <w:ind w:left="3600" w:hanging="360"/>
      </w:pPr>
    </w:lvl>
    <w:lvl w:ilvl="5" w:tplc="A9C4588A" w:tentative="1">
      <w:start w:val="1"/>
      <w:numFmt w:val="lowerRoman"/>
      <w:lvlText w:val="%6."/>
      <w:lvlJc w:val="right"/>
      <w:pPr>
        <w:ind w:left="4320" w:hanging="180"/>
      </w:pPr>
    </w:lvl>
    <w:lvl w:ilvl="6" w:tplc="1E4819C6" w:tentative="1">
      <w:start w:val="1"/>
      <w:numFmt w:val="decimal"/>
      <w:lvlText w:val="%7."/>
      <w:lvlJc w:val="left"/>
      <w:pPr>
        <w:ind w:left="5040" w:hanging="360"/>
      </w:pPr>
    </w:lvl>
    <w:lvl w:ilvl="7" w:tplc="44DC26FC" w:tentative="1">
      <w:start w:val="1"/>
      <w:numFmt w:val="lowerLetter"/>
      <w:lvlText w:val="%8."/>
      <w:lvlJc w:val="left"/>
      <w:pPr>
        <w:ind w:left="5760" w:hanging="360"/>
      </w:pPr>
    </w:lvl>
    <w:lvl w:ilvl="8" w:tplc="F3768D22" w:tentative="1">
      <w:start w:val="1"/>
      <w:numFmt w:val="lowerRoman"/>
      <w:lvlText w:val="%9."/>
      <w:lvlJc w:val="right"/>
      <w:pPr>
        <w:ind w:left="6480" w:hanging="180"/>
      </w:pPr>
    </w:lvl>
  </w:abstractNum>
  <w:abstractNum w:abstractNumId="1" w15:restartNumberingAfterBreak="0">
    <w:nsid w:val="2D2F2FCA"/>
    <w:multiLevelType w:val="hybridMultilevel"/>
    <w:tmpl w:val="41BE6650"/>
    <w:lvl w:ilvl="0" w:tplc="B0DEB57E">
      <w:start w:val="1"/>
      <w:numFmt w:val="decimal"/>
      <w:lvlText w:val="%1."/>
      <w:lvlJc w:val="left"/>
      <w:pPr>
        <w:ind w:left="720" w:hanging="360"/>
      </w:pPr>
      <w:rPr>
        <w:rFonts w:hint="default"/>
      </w:rPr>
    </w:lvl>
    <w:lvl w:ilvl="1" w:tplc="13389A9E">
      <w:start w:val="1"/>
      <w:numFmt w:val="lowerLetter"/>
      <w:lvlText w:val="%2."/>
      <w:lvlJc w:val="left"/>
      <w:pPr>
        <w:ind w:left="1440" w:hanging="360"/>
      </w:pPr>
    </w:lvl>
    <w:lvl w:ilvl="2" w:tplc="2716F976">
      <w:start w:val="1"/>
      <w:numFmt w:val="lowerRoman"/>
      <w:lvlText w:val="%3."/>
      <w:lvlJc w:val="right"/>
      <w:pPr>
        <w:ind w:left="2160" w:hanging="180"/>
      </w:pPr>
    </w:lvl>
    <w:lvl w:ilvl="3" w:tplc="E6084268" w:tentative="1">
      <w:start w:val="1"/>
      <w:numFmt w:val="decimal"/>
      <w:lvlText w:val="%4."/>
      <w:lvlJc w:val="left"/>
      <w:pPr>
        <w:ind w:left="2880" w:hanging="360"/>
      </w:pPr>
    </w:lvl>
    <w:lvl w:ilvl="4" w:tplc="EDFEEF98" w:tentative="1">
      <w:start w:val="1"/>
      <w:numFmt w:val="lowerLetter"/>
      <w:lvlText w:val="%5."/>
      <w:lvlJc w:val="left"/>
      <w:pPr>
        <w:ind w:left="3600" w:hanging="360"/>
      </w:pPr>
    </w:lvl>
    <w:lvl w:ilvl="5" w:tplc="388C9DA6" w:tentative="1">
      <w:start w:val="1"/>
      <w:numFmt w:val="lowerRoman"/>
      <w:lvlText w:val="%6."/>
      <w:lvlJc w:val="right"/>
      <w:pPr>
        <w:ind w:left="4320" w:hanging="180"/>
      </w:pPr>
    </w:lvl>
    <w:lvl w:ilvl="6" w:tplc="50D4367E" w:tentative="1">
      <w:start w:val="1"/>
      <w:numFmt w:val="decimal"/>
      <w:lvlText w:val="%7."/>
      <w:lvlJc w:val="left"/>
      <w:pPr>
        <w:ind w:left="5040" w:hanging="360"/>
      </w:pPr>
    </w:lvl>
    <w:lvl w:ilvl="7" w:tplc="0B7840E8" w:tentative="1">
      <w:start w:val="1"/>
      <w:numFmt w:val="lowerLetter"/>
      <w:lvlText w:val="%8."/>
      <w:lvlJc w:val="left"/>
      <w:pPr>
        <w:ind w:left="5760" w:hanging="360"/>
      </w:pPr>
    </w:lvl>
    <w:lvl w:ilvl="8" w:tplc="902ECA20" w:tentative="1">
      <w:start w:val="1"/>
      <w:numFmt w:val="lowerRoman"/>
      <w:lvlText w:val="%9."/>
      <w:lvlJc w:val="right"/>
      <w:pPr>
        <w:ind w:left="6480" w:hanging="180"/>
      </w:pPr>
    </w:lvl>
  </w:abstractNum>
  <w:abstractNum w:abstractNumId="2" w15:restartNumberingAfterBreak="0">
    <w:nsid w:val="2F365C36"/>
    <w:multiLevelType w:val="hybridMultilevel"/>
    <w:tmpl w:val="7A523378"/>
    <w:lvl w:ilvl="0" w:tplc="A66C0D6A">
      <w:start w:val="1"/>
      <w:numFmt w:val="bullet"/>
      <w:lvlText w:val="o"/>
      <w:lvlJc w:val="left"/>
      <w:pPr>
        <w:ind w:left="1068" w:hanging="360"/>
      </w:pPr>
      <w:rPr>
        <w:rFonts w:ascii="Courier New" w:hAnsi="Courier New" w:cs="Courier New" w:hint="default"/>
      </w:rPr>
    </w:lvl>
    <w:lvl w:ilvl="1" w:tplc="1F02E42E" w:tentative="1">
      <w:start w:val="1"/>
      <w:numFmt w:val="bullet"/>
      <w:lvlText w:val="o"/>
      <w:lvlJc w:val="left"/>
      <w:pPr>
        <w:ind w:left="1788" w:hanging="360"/>
      </w:pPr>
      <w:rPr>
        <w:rFonts w:ascii="Courier New" w:hAnsi="Courier New" w:cs="Courier New" w:hint="default"/>
      </w:rPr>
    </w:lvl>
    <w:lvl w:ilvl="2" w:tplc="57DE4FE2" w:tentative="1">
      <w:start w:val="1"/>
      <w:numFmt w:val="bullet"/>
      <w:lvlText w:val=""/>
      <w:lvlJc w:val="left"/>
      <w:pPr>
        <w:ind w:left="2508" w:hanging="360"/>
      </w:pPr>
      <w:rPr>
        <w:rFonts w:ascii="Wingdings" w:hAnsi="Wingdings" w:hint="default"/>
      </w:rPr>
    </w:lvl>
    <w:lvl w:ilvl="3" w:tplc="EB629E4A" w:tentative="1">
      <w:start w:val="1"/>
      <w:numFmt w:val="bullet"/>
      <w:lvlText w:val=""/>
      <w:lvlJc w:val="left"/>
      <w:pPr>
        <w:ind w:left="3228" w:hanging="360"/>
      </w:pPr>
      <w:rPr>
        <w:rFonts w:ascii="Symbol" w:hAnsi="Symbol" w:hint="default"/>
      </w:rPr>
    </w:lvl>
    <w:lvl w:ilvl="4" w:tplc="E3F02C5A" w:tentative="1">
      <w:start w:val="1"/>
      <w:numFmt w:val="bullet"/>
      <w:lvlText w:val="o"/>
      <w:lvlJc w:val="left"/>
      <w:pPr>
        <w:ind w:left="3948" w:hanging="360"/>
      </w:pPr>
      <w:rPr>
        <w:rFonts w:ascii="Courier New" w:hAnsi="Courier New" w:cs="Courier New" w:hint="default"/>
      </w:rPr>
    </w:lvl>
    <w:lvl w:ilvl="5" w:tplc="BF501730" w:tentative="1">
      <w:start w:val="1"/>
      <w:numFmt w:val="bullet"/>
      <w:lvlText w:val=""/>
      <w:lvlJc w:val="left"/>
      <w:pPr>
        <w:ind w:left="4668" w:hanging="360"/>
      </w:pPr>
      <w:rPr>
        <w:rFonts w:ascii="Wingdings" w:hAnsi="Wingdings" w:hint="default"/>
      </w:rPr>
    </w:lvl>
    <w:lvl w:ilvl="6" w:tplc="E58A6C86" w:tentative="1">
      <w:start w:val="1"/>
      <w:numFmt w:val="bullet"/>
      <w:lvlText w:val=""/>
      <w:lvlJc w:val="left"/>
      <w:pPr>
        <w:ind w:left="5388" w:hanging="360"/>
      </w:pPr>
      <w:rPr>
        <w:rFonts w:ascii="Symbol" w:hAnsi="Symbol" w:hint="default"/>
      </w:rPr>
    </w:lvl>
    <w:lvl w:ilvl="7" w:tplc="A88C93AE" w:tentative="1">
      <w:start w:val="1"/>
      <w:numFmt w:val="bullet"/>
      <w:lvlText w:val="o"/>
      <w:lvlJc w:val="left"/>
      <w:pPr>
        <w:ind w:left="6108" w:hanging="360"/>
      </w:pPr>
      <w:rPr>
        <w:rFonts w:ascii="Courier New" w:hAnsi="Courier New" w:cs="Courier New" w:hint="default"/>
      </w:rPr>
    </w:lvl>
    <w:lvl w:ilvl="8" w:tplc="EF3C7EF0" w:tentative="1">
      <w:start w:val="1"/>
      <w:numFmt w:val="bullet"/>
      <w:lvlText w:val=""/>
      <w:lvlJc w:val="left"/>
      <w:pPr>
        <w:ind w:left="6828" w:hanging="360"/>
      </w:pPr>
      <w:rPr>
        <w:rFonts w:ascii="Wingdings" w:hAnsi="Wingdings" w:hint="default"/>
      </w:rPr>
    </w:lvl>
  </w:abstractNum>
  <w:abstractNum w:abstractNumId="3" w15:restartNumberingAfterBreak="0">
    <w:nsid w:val="30BF464D"/>
    <w:multiLevelType w:val="hybridMultilevel"/>
    <w:tmpl w:val="FD404DEC"/>
    <w:lvl w:ilvl="0" w:tplc="BF4C5174">
      <w:start w:val="2"/>
      <w:numFmt w:val="bullet"/>
      <w:lvlText w:val="-"/>
      <w:lvlJc w:val="left"/>
      <w:pPr>
        <w:ind w:left="720" w:hanging="360"/>
      </w:pPr>
      <w:rPr>
        <w:rFonts w:ascii="Verdana" w:eastAsia="Calibri" w:hAnsi="Verdana" w:cs="Times New Roman" w:hint="default"/>
      </w:rPr>
    </w:lvl>
    <w:lvl w:ilvl="1" w:tplc="61D8FA7E" w:tentative="1">
      <w:start w:val="1"/>
      <w:numFmt w:val="bullet"/>
      <w:lvlText w:val="o"/>
      <w:lvlJc w:val="left"/>
      <w:pPr>
        <w:ind w:left="1440" w:hanging="360"/>
      </w:pPr>
      <w:rPr>
        <w:rFonts w:ascii="Courier New" w:hAnsi="Courier New" w:cs="Courier New" w:hint="default"/>
      </w:rPr>
    </w:lvl>
    <w:lvl w:ilvl="2" w:tplc="5AA02A30" w:tentative="1">
      <w:start w:val="1"/>
      <w:numFmt w:val="bullet"/>
      <w:lvlText w:val=""/>
      <w:lvlJc w:val="left"/>
      <w:pPr>
        <w:ind w:left="2160" w:hanging="360"/>
      </w:pPr>
      <w:rPr>
        <w:rFonts w:ascii="Wingdings" w:hAnsi="Wingdings" w:hint="default"/>
      </w:rPr>
    </w:lvl>
    <w:lvl w:ilvl="3" w:tplc="B756007A" w:tentative="1">
      <w:start w:val="1"/>
      <w:numFmt w:val="bullet"/>
      <w:lvlText w:val=""/>
      <w:lvlJc w:val="left"/>
      <w:pPr>
        <w:ind w:left="2880" w:hanging="360"/>
      </w:pPr>
      <w:rPr>
        <w:rFonts w:ascii="Symbol" w:hAnsi="Symbol" w:hint="default"/>
      </w:rPr>
    </w:lvl>
    <w:lvl w:ilvl="4" w:tplc="C71C248A" w:tentative="1">
      <w:start w:val="1"/>
      <w:numFmt w:val="bullet"/>
      <w:lvlText w:val="o"/>
      <w:lvlJc w:val="left"/>
      <w:pPr>
        <w:ind w:left="3600" w:hanging="360"/>
      </w:pPr>
      <w:rPr>
        <w:rFonts w:ascii="Courier New" w:hAnsi="Courier New" w:cs="Courier New" w:hint="default"/>
      </w:rPr>
    </w:lvl>
    <w:lvl w:ilvl="5" w:tplc="4734252C" w:tentative="1">
      <w:start w:val="1"/>
      <w:numFmt w:val="bullet"/>
      <w:lvlText w:val=""/>
      <w:lvlJc w:val="left"/>
      <w:pPr>
        <w:ind w:left="4320" w:hanging="360"/>
      </w:pPr>
      <w:rPr>
        <w:rFonts w:ascii="Wingdings" w:hAnsi="Wingdings" w:hint="default"/>
      </w:rPr>
    </w:lvl>
    <w:lvl w:ilvl="6" w:tplc="6EBA4964" w:tentative="1">
      <w:start w:val="1"/>
      <w:numFmt w:val="bullet"/>
      <w:lvlText w:val=""/>
      <w:lvlJc w:val="left"/>
      <w:pPr>
        <w:ind w:left="5040" w:hanging="360"/>
      </w:pPr>
      <w:rPr>
        <w:rFonts w:ascii="Symbol" w:hAnsi="Symbol" w:hint="default"/>
      </w:rPr>
    </w:lvl>
    <w:lvl w:ilvl="7" w:tplc="15CA396C" w:tentative="1">
      <w:start w:val="1"/>
      <w:numFmt w:val="bullet"/>
      <w:lvlText w:val="o"/>
      <w:lvlJc w:val="left"/>
      <w:pPr>
        <w:ind w:left="5760" w:hanging="360"/>
      </w:pPr>
      <w:rPr>
        <w:rFonts w:ascii="Courier New" w:hAnsi="Courier New" w:cs="Courier New" w:hint="default"/>
      </w:rPr>
    </w:lvl>
    <w:lvl w:ilvl="8" w:tplc="2EB2EAB4" w:tentative="1">
      <w:start w:val="1"/>
      <w:numFmt w:val="bullet"/>
      <w:lvlText w:val=""/>
      <w:lvlJc w:val="left"/>
      <w:pPr>
        <w:ind w:left="6480" w:hanging="360"/>
      </w:pPr>
      <w:rPr>
        <w:rFonts w:ascii="Wingdings" w:hAnsi="Wingdings" w:hint="default"/>
      </w:rPr>
    </w:lvl>
  </w:abstractNum>
  <w:abstractNum w:abstractNumId="4" w15:restartNumberingAfterBreak="0">
    <w:nsid w:val="49783707"/>
    <w:multiLevelType w:val="hybridMultilevel"/>
    <w:tmpl w:val="6580367E"/>
    <w:lvl w:ilvl="0" w:tplc="C568C8B8">
      <w:start w:val="1"/>
      <w:numFmt w:val="upperLetter"/>
      <w:lvlText w:val="%1."/>
      <w:lvlJc w:val="left"/>
      <w:pPr>
        <w:ind w:left="720" w:hanging="360"/>
      </w:pPr>
      <w:rPr>
        <w:rFonts w:hint="default"/>
      </w:rPr>
    </w:lvl>
    <w:lvl w:ilvl="1" w:tplc="D25A83AE" w:tentative="1">
      <w:start w:val="1"/>
      <w:numFmt w:val="lowerLetter"/>
      <w:lvlText w:val="%2."/>
      <w:lvlJc w:val="left"/>
      <w:pPr>
        <w:ind w:left="1440" w:hanging="360"/>
      </w:pPr>
    </w:lvl>
    <w:lvl w:ilvl="2" w:tplc="196248F0" w:tentative="1">
      <w:start w:val="1"/>
      <w:numFmt w:val="lowerRoman"/>
      <w:lvlText w:val="%3."/>
      <w:lvlJc w:val="right"/>
      <w:pPr>
        <w:ind w:left="2160" w:hanging="180"/>
      </w:pPr>
    </w:lvl>
    <w:lvl w:ilvl="3" w:tplc="A84C0B74" w:tentative="1">
      <w:start w:val="1"/>
      <w:numFmt w:val="decimal"/>
      <w:lvlText w:val="%4."/>
      <w:lvlJc w:val="left"/>
      <w:pPr>
        <w:ind w:left="2880" w:hanging="360"/>
      </w:pPr>
    </w:lvl>
    <w:lvl w:ilvl="4" w:tplc="DCF65B5C" w:tentative="1">
      <w:start w:val="1"/>
      <w:numFmt w:val="lowerLetter"/>
      <w:lvlText w:val="%5."/>
      <w:lvlJc w:val="left"/>
      <w:pPr>
        <w:ind w:left="3600" w:hanging="360"/>
      </w:pPr>
    </w:lvl>
    <w:lvl w:ilvl="5" w:tplc="52AE6D4C" w:tentative="1">
      <w:start w:val="1"/>
      <w:numFmt w:val="lowerRoman"/>
      <w:lvlText w:val="%6."/>
      <w:lvlJc w:val="right"/>
      <w:pPr>
        <w:ind w:left="4320" w:hanging="180"/>
      </w:pPr>
    </w:lvl>
    <w:lvl w:ilvl="6" w:tplc="6CAA1F44" w:tentative="1">
      <w:start w:val="1"/>
      <w:numFmt w:val="decimal"/>
      <w:lvlText w:val="%7."/>
      <w:lvlJc w:val="left"/>
      <w:pPr>
        <w:ind w:left="5040" w:hanging="360"/>
      </w:pPr>
    </w:lvl>
    <w:lvl w:ilvl="7" w:tplc="D1EE5692" w:tentative="1">
      <w:start w:val="1"/>
      <w:numFmt w:val="lowerLetter"/>
      <w:lvlText w:val="%8."/>
      <w:lvlJc w:val="left"/>
      <w:pPr>
        <w:ind w:left="5760" w:hanging="360"/>
      </w:pPr>
    </w:lvl>
    <w:lvl w:ilvl="8" w:tplc="A7223BB2" w:tentative="1">
      <w:start w:val="1"/>
      <w:numFmt w:val="lowerRoman"/>
      <w:lvlText w:val="%9."/>
      <w:lvlJc w:val="right"/>
      <w:pPr>
        <w:ind w:left="6480" w:hanging="180"/>
      </w:pPr>
    </w:lvl>
  </w:abstractNum>
  <w:abstractNum w:abstractNumId="5" w15:restartNumberingAfterBreak="0">
    <w:nsid w:val="4ADD47E5"/>
    <w:multiLevelType w:val="hybridMultilevel"/>
    <w:tmpl w:val="05F01910"/>
    <w:lvl w:ilvl="0" w:tplc="C69A7780">
      <w:start w:val="1"/>
      <w:numFmt w:val="decimal"/>
      <w:lvlText w:val="%1."/>
      <w:lvlJc w:val="left"/>
      <w:pPr>
        <w:ind w:left="720" w:hanging="360"/>
      </w:pPr>
      <w:rPr>
        <w:rFonts w:hint="default"/>
      </w:rPr>
    </w:lvl>
    <w:lvl w:ilvl="1" w:tplc="ECFE6902" w:tentative="1">
      <w:start w:val="1"/>
      <w:numFmt w:val="lowerLetter"/>
      <w:lvlText w:val="%2."/>
      <w:lvlJc w:val="left"/>
      <w:pPr>
        <w:ind w:left="1440" w:hanging="360"/>
      </w:pPr>
    </w:lvl>
    <w:lvl w:ilvl="2" w:tplc="0560ABD0" w:tentative="1">
      <w:start w:val="1"/>
      <w:numFmt w:val="lowerRoman"/>
      <w:lvlText w:val="%3."/>
      <w:lvlJc w:val="right"/>
      <w:pPr>
        <w:ind w:left="2160" w:hanging="180"/>
      </w:pPr>
    </w:lvl>
    <w:lvl w:ilvl="3" w:tplc="E57429C0" w:tentative="1">
      <w:start w:val="1"/>
      <w:numFmt w:val="decimal"/>
      <w:lvlText w:val="%4."/>
      <w:lvlJc w:val="left"/>
      <w:pPr>
        <w:ind w:left="2880" w:hanging="360"/>
      </w:pPr>
    </w:lvl>
    <w:lvl w:ilvl="4" w:tplc="049C4B1A" w:tentative="1">
      <w:start w:val="1"/>
      <w:numFmt w:val="lowerLetter"/>
      <w:lvlText w:val="%5."/>
      <w:lvlJc w:val="left"/>
      <w:pPr>
        <w:ind w:left="3600" w:hanging="360"/>
      </w:pPr>
    </w:lvl>
    <w:lvl w:ilvl="5" w:tplc="A9F493C6" w:tentative="1">
      <w:start w:val="1"/>
      <w:numFmt w:val="lowerRoman"/>
      <w:lvlText w:val="%6."/>
      <w:lvlJc w:val="right"/>
      <w:pPr>
        <w:ind w:left="4320" w:hanging="180"/>
      </w:pPr>
    </w:lvl>
    <w:lvl w:ilvl="6" w:tplc="89F01C6A" w:tentative="1">
      <w:start w:val="1"/>
      <w:numFmt w:val="decimal"/>
      <w:lvlText w:val="%7."/>
      <w:lvlJc w:val="left"/>
      <w:pPr>
        <w:ind w:left="5040" w:hanging="360"/>
      </w:pPr>
    </w:lvl>
    <w:lvl w:ilvl="7" w:tplc="68C0FC16" w:tentative="1">
      <w:start w:val="1"/>
      <w:numFmt w:val="lowerLetter"/>
      <w:lvlText w:val="%8."/>
      <w:lvlJc w:val="left"/>
      <w:pPr>
        <w:ind w:left="5760" w:hanging="360"/>
      </w:pPr>
    </w:lvl>
    <w:lvl w:ilvl="8" w:tplc="5C3A7128" w:tentative="1">
      <w:start w:val="1"/>
      <w:numFmt w:val="lowerRoman"/>
      <w:lvlText w:val="%9."/>
      <w:lvlJc w:val="right"/>
      <w:pPr>
        <w:ind w:left="6480" w:hanging="180"/>
      </w:pPr>
    </w:lvl>
  </w:abstractNum>
  <w:abstractNum w:abstractNumId="6" w15:restartNumberingAfterBreak="0">
    <w:nsid w:val="54284EF1"/>
    <w:multiLevelType w:val="hybridMultilevel"/>
    <w:tmpl w:val="ACF4BA68"/>
    <w:lvl w:ilvl="0" w:tplc="254EAB54">
      <w:numFmt w:val="bullet"/>
      <w:lvlText w:val="-"/>
      <w:lvlJc w:val="left"/>
      <w:pPr>
        <w:ind w:left="1068" w:hanging="360"/>
      </w:pPr>
      <w:rPr>
        <w:rFonts w:ascii="Verdana" w:eastAsia="Calibri" w:hAnsi="Verdana" w:cs="Times New Roman" w:hint="default"/>
      </w:rPr>
    </w:lvl>
    <w:lvl w:ilvl="1" w:tplc="2CD43CCA" w:tentative="1">
      <w:start w:val="1"/>
      <w:numFmt w:val="bullet"/>
      <w:lvlText w:val="o"/>
      <w:lvlJc w:val="left"/>
      <w:pPr>
        <w:ind w:left="1788" w:hanging="360"/>
      </w:pPr>
      <w:rPr>
        <w:rFonts w:ascii="Courier New" w:hAnsi="Courier New" w:cs="Courier New" w:hint="default"/>
      </w:rPr>
    </w:lvl>
    <w:lvl w:ilvl="2" w:tplc="5D8C4218" w:tentative="1">
      <w:start w:val="1"/>
      <w:numFmt w:val="bullet"/>
      <w:lvlText w:val=""/>
      <w:lvlJc w:val="left"/>
      <w:pPr>
        <w:ind w:left="2508" w:hanging="360"/>
      </w:pPr>
      <w:rPr>
        <w:rFonts w:ascii="Wingdings" w:hAnsi="Wingdings" w:hint="default"/>
      </w:rPr>
    </w:lvl>
    <w:lvl w:ilvl="3" w:tplc="FB046790" w:tentative="1">
      <w:start w:val="1"/>
      <w:numFmt w:val="bullet"/>
      <w:lvlText w:val=""/>
      <w:lvlJc w:val="left"/>
      <w:pPr>
        <w:ind w:left="3228" w:hanging="360"/>
      </w:pPr>
      <w:rPr>
        <w:rFonts w:ascii="Symbol" w:hAnsi="Symbol" w:hint="default"/>
      </w:rPr>
    </w:lvl>
    <w:lvl w:ilvl="4" w:tplc="9D6A683A" w:tentative="1">
      <w:start w:val="1"/>
      <w:numFmt w:val="bullet"/>
      <w:lvlText w:val="o"/>
      <w:lvlJc w:val="left"/>
      <w:pPr>
        <w:ind w:left="3948" w:hanging="360"/>
      </w:pPr>
      <w:rPr>
        <w:rFonts w:ascii="Courier New" w:hAnsi="Courier New" w:cs="Courier New" w:hint="default"/>
      </w:rPr>
    </w:lvl>
    <w:lvl w:ilvl="5" w:tplc="EE6C64E8" w:tentative="1">
      <w:start w:val="1"/>
      <w:numFmt w:val="bullet"/>
      <w:lvlText w:val=""/>
      <w:lvlJc w:val="left"/>
      <w:pPr>
        <w:ind w:left="4668" w:hanging="360"/>
      </w:pPr>
      <w:rPr>
        <w:rFonts w:ascii="Wingdings" w:hAnsi="Wingdings" w:hint="default"/>
      </w:rPr>
    </w:lvl>
    <w:lvl w:ilvl="6" w:tplc="905C856E" w:tentative="1">
      <w:start w:val="1"/>
      <w:numFmt w:val="bullet"/>
      <w:lvlText w:val=""/>
      <w:lvlJc w:val="left"/>
      <w:pPr>
        <w:ind w:left="5388" w:hanging="360"/>
      </w:pPr>
      <w:rPr>
        <w:rFonts w:ascii="Symbol" w:hAnsi="Symbol" w:hint="default"/>
      </w:rPr>
    </w:lvl>
    <w:lvl w:ilvl="7" w:tplc="45C88270" w:tentative="1">
      <w:start w:val="1"/>
      <w:numFmt w:val="bullet"/>
      <w:lvlText w:val="o"/>
      <w:lvlJc w:val="left"/>
      <w:pPr>
        <w:ind w:left="6108" w:hanging="360"/>
      </w:pPr>
      <w:rPr>
        <w:rFonts w:ascii="Courier New" w:hAnsi="Courier New" w:cs="Courier New" w:hint="default"/>
      </w:rPr>
    </w:lvl>
    <w:lvl w:ilvl="8" w:tplc="A156D11A" w:tentative="1">
      <w:start w:val="1"/>
      <w:numFmt w:val="bullet"/>
      <w:lvlText w:val=""/>
      <w:lvlJc w:val="left"/>
      <w:pPr>
        <w:ind w:left="6828" w:hanging="360"/>
      </w:pPr>
      <w:rPr>
        <w:rFonts w:ascii="Wingdings" w:hAnsi="Wingdings" w:hint="default"/>
      </w:rPr>
    </w:lvl>
  </w:abstractNum>
  <w:abstractNum w:abstractNumId="7" w15:restartNumberingAfterBreak="0">
    <w:nsid w:val="57C57079"/>
    <w:multiLevelType w:val="hybridMultilevel"/>
    <w:tmpl w:val="2B301FF6"/>
    <w:lvl w:ilvl="0" w:tplc="3EAA7DFA">
      <w:start w:val="1"/>
      <w:numFmt w:val="upperLetter"/>
      <w:lvlText w:val="%1."/>
      <w:lvlJc w:val="left"/>
      <w:pPr>
        <w:ind w:left="720" w:hanging="360"/>
      </w:pPr>
      <w:rPr>
        <w:rFonts w:hint="default"/>
      </w:rPr>
    </w:lvl>
    <w:lvl w:ilvl="1" w:tplc="5AFE205E" w:tentative="1">
      <w:start w:val="1"/>
      <w:numFmt w:val="lowerLetter"/>
      <w:lvlText w:val="%2."/>
      <w:lvlJc w:val="left"/>
      <w:pPr>
        <w:ind w:left="1440" w:hanging="360"/>
      </w:pPr>
    </w:lvl>
    <w:lvl w:ilvl="2" w:tplc="0DE68256" w:tentative="1">
      <w:start w:val="1"/>
      <w:numFmt w:val="lowerRoman"/>
      <w:lvlText w:val="%3."/>
      <w:lvlJc w:val="right"/>
      <w:pPr>
        <w:ind w:left="2160" w:hanging="180"/>
      </w:pPr>
    </w:lvl>
    <w:lvl w:ilvl="3" w:tplc="A9E66638" w:tentative="1">
      <w:start w:val="1"/>
      <w:numFmt w:val="decimal"/>
      <w:lvlText w:val="%4."/>
      <w:lvlJc w:val="left"/>
      <w:pPr>
        <w:ind w:left="2880" w:hanging="360"/>
      </w:pPr>
    </w:lvl>
    <w:lvl w:ilvl="4" w:tplc="030A02BE" w:tentative="1">
      <w:start w:val="1"/>
      <w:numFmt w:val="lowerLetter"/>
      <w:lvlText w:val="%5."/>
      <w:lvlJc w:val="left"/>
      <w:pPr>
        <w:ind w:left="3600" w:hanging="360"/>
      </w:pPr>
    </w:lvl>
    <w:lvl w:ilvl="5" w:tplc="7CC8605A" w:tentative="1">
      <w:start w:val="1"/>
      <w:numFmt w:val="lowerRoman"/>
      <w:lvlText w:val="%6."/>
      <w:lvlJc w:val="right"/>
      <w:pPr>
        <w:ind w:left="4320" w:hanging="180"/>
      </w:pPr>
    </w:lvl>
    <w:lvl w:ilvl="6" w:tplc="B5EA75E6" w:tentative="1">
      <w:start w:val="1"/>
      <w:numFmt w:val="decimal"/>
      <w:lvlText w:val="%7."/>
      <w:lvlJc w:val="left"/>
      <w:pPr>
        <w:ind w:left="5040" w:hanging="360"/>
      </w:pPr>
    </w:lvl>
    <w:lvl w:ilvl="7" w:tplc="61FC86E4" w:tentative="1">
      <w:start w:val="1"/>
      <w:numFmt w:val="lowerLetter"/>
      <w:lvlText w:val="%8."/>
      <w:lvlJc w:val="left"/>
      <w:pPr>
        <w:ind w:left="5760" w:hanging="360"/>
      </w:pPr>
    </w:lvl>
    <w:lvl w:ilvl="8" w:tplc="404C043E" w:tentative="1">
      <w:start w:val="1"/>
      <w:numFmt w:val="lowerRoman"/>
      <w:lvlText w:val="%9."/>
      <w:lvlJc w:val="right"/>
      <w:pPr>
        <w:ind w:left="6480" w:hanging="180"/>
      </w:pPr>
    </w:lvl>
  </w:abstractNum>
  <w:abstractNum w:abstractNumId="8" w15:restartNumberingAfterBreak="0">
    <w:nsid w:val="7392065D"/>
    <w:multiLevelType w:val="hybridMultilevel"/>
    <w:tmpl w:val="1C10F7F4"/>
    <w:lvl w:ilvl="0" w:tplc="9AA416D2">
      <w:numFmt w:val="bullet"/>
      <w:lvlText w:val="-"/>
      <w:lvlJc w:val="left"/>
      <w:pPr>
        <w:ind w:left="720" w:hanging="360"/>
      </w:pPr>
      <w:rPr>
        <w:rFonts w:ascii="Verdana" w:eastAsia="Calibri" w:hAnsi="Verdana" w:cs="Times New Roman" w:hint="default"/>
      </w:rPr>
    </w:lvl>
    <w:lvl w:ilvl="1" w:tplc="EEE8F428" w:tentative="1">
      <w:start w:val="1"/>
      <w:numFmt w:val="bullet"/>
      <w:lvlText w:val="o"/>
      <w:lvlJc w:val="left"/>
      <w:pPr>
        <w:ind w:left="1440" w:hanging="360"/>
      </w:pPr>
      <w:rPr>
        <w:rFonts w:ascii="Courier New" w:hAnsi="Courier New" w:cs="Courier New" w:hint="default"/>
      </w:rPr>
    </w:lvl>
    <w:lvl w:ilvl="2" w:tplc="43FC90B8" w:tentative="1">
      <w:start w:val="1"/>
      <w:numFmt w:val="bullet"/>
      <w:lvlText w:val=""/>
      <w:lvlJc w:val="left"/>
      <w:pPr>
        <w:ind w:left="2160" w:hanging="360"/>
      </w:pPr>
      <w:rPr>
        <w:rFonts w:ascii="Wingdings" w:hAnsi="Wingdings" w:hint="default"/>
      </w:rPr>
    </w:lvl>
    <w:lvl w:ilvl="3" w:tplc="54080B64" w:tentative="1">
      <w:start w:val="1"/>
      <w:numFmt w:val="bullet"/>
      <w:lvlText w:val=""/>
      <w:lvlJc w:val="left"/>
      <w:pPr>
        <w:ind w:left="2880" w:hanging="360"/>
      </w:pPr>
      <w:rPr>
        <w:rFonts w:ascii="Symbol" w:hAnsi="Symbol" w:hint="default"/>
      </w:rPr>
    </w:lvl>
    <w:lvl w:ilvl="4" w:tplc="72C6722A" w:tentative="1">
      <w:start w:val="1"/>
      <w:numFmt w:val="bullet"/>
      <w:lvlText w:val="o"/>
      <w:lvlJc w:val="left"/>
      <w:pPr>
        <w:ind w:left="3600" w:hanging="360"/>
      </w:pPr>
      <w:rPr>
        <w:rFonts w:ascii="Courier New" w:hAnsi="Courier New" w:cs="Courier New" w:hint="default"/>
      </w:rPr>
    </w:lvl>
    <w:lvl w:ilvl="5" w:tplc="30CC8270" w:tentative="1">
      <w:start w:val="1"/>
      <w:numFmt w:val="bullet"/>
      <w:lvlText w:val=""/>
      <w:lvlJc w:val="left"/>
      <w:pPr>
        <w:ind w:left="4320" w:hanging="360"/>
      </w:pPr>
      <w:rPr>
        <w:rFonts w:ascii="Wingdings" w:hAnsi="Wingdings" w:hint="default"/>
      </w:rPr>
    </w:lvl>
    <w:lvl w:ilvl="6" w:tplc="A5DA0A24" w:tentative="1">
      <w:start w:val="1"/>
      <w:numFmt w:val="bullet"/>
      <w:lvlText w:val=""/>
      <w:lvlJc w:val="left"/>
      <w:pPr>
        <w:ind w:left="5040" w:hanging="360"/>
      </w:pPr>
      <w:rPr>
        <w:rFonts w:ascii="Symbol" w:hAnsi="Symbol" w:hint="default"/>
      </w:rPr>
    </w:lvl>
    <w:lvl w:ilvl="7" w:tplc="57083352" w:tentative="1">
      <w:start w:val="1"/>
      <w:numFmt w:val="bullet"/>
      <w:lvlText w:val="o"/>
      <w:lvlJc w:val="left"/>
      <w:pPr>
        <w:ind w:left="5760" w:hanging="360"/>
      </w:pPr>
      <w:rPr>
        <w:rFonts w:ascii="Courier New" w:hAnsi="Courier New" w:cs="Courier New" w:hint="default"/>
      </w:rPr>
    </w:lvl>
    <w:lvl w:ilvl="8" w:tplc="487A0712" w:tentative="1">
      <w:start w:val="1"/>
      <w:numFmt w:val="bullet"/>
      <w:lvlText w:val=""/>
      <w:lvlJc w:val="left"/>
      <w:pPr>
        <w:ind w:left="6480" w:hanging="360"/>
      </w:pPr>
      <w:rPr>
        <w:rFonts w:ascii="Wingdings" w:hAnsi="Wingdings" w:hint="default"/>
      </w:rPr>
    </w:lvl>
  </w:abstractNum>
  <w:abstractNum w:abstractNumId="9" w15:restartNumberingAfterBreak="0">
    <w:nsid w:val="77AF37AE"/>
    <w:multiLevelType w:val="hybridMultilevel"/>
    <w:tmpl w:val="43428B84"/>
    <w:lvl w:ilvl="0" w:tplc="F0707AD4">
      <w:start w:val="1"/>
      <w:numFmt w:val="upperLetter"/>
      <w:lvlText w:val="%1."/>
      <w:lvlJc w:val="left"/>
      <w:pPr>
        <w:ind w:left="720" w:hanging="360"/>
      </w:pPr>
      <w:rPr>
        <w:rFonts w:hint="default"/>
      </w:rPr>
    </w:lvl>
    <w:lvl w:ilvl="1" w:tplc="B82CF9E2" w:tentative="1">
      <w:start w:val="1"/>
      <w:numFmt w:val="lowerLetter"/>
      <w:lvlText w:val="%2."/>
      <w:lvlJc w:val="left"/>
      <w:pPr>
        <w:ind w:left="1440" w:hanging="360"/>
      </w:pPr>
    </w:lvl>
    <w:lvl w:ilvl="2" w:tplc="1C08B464" w:tentative="1">
      <w:start w:val="1"/>
      <w:numFmt w:val="lowerRoman"/>
      <w:lvlText w:val="%3."/>
      <w:lvlJc w:val="right"/>
      <w:pPr>
        <w:ind w:left="2160" w:hanging="180"/>
      </w:pPr>
    </w:lvl>
    <w:lvl w:ilvl="3" w:tplc="D3E23A56" w:tentative="1">
      <w:start w:val="1"/>
      <w:numFmt w:val="decimal"/>
      <w:lvlText w:val="%4."/>
      <w:lvlJc w:val="left"/>
      <w:pPr>
        <w:ind w:left="2880" w:hanging="360"/>
      </w:pPr>
    </w:lvl>
    <w:lvl w:ilvl="4" w:tplc="4DC4EBA2" w:tentative="1">
      <w:start w:val="1"/>
      <w:numFmt w:val="lowerLetter"/>
      <w:lvlText w:val="%5."/>
      <w:lvlJc w:val="left"/>
      <w:pPr>
        <w:ind w:left="3600" w:hanging="360"/>
      </w:pPr>
    </w:lvl>
    <w:lvl w:ilvl="5" w:tplc="6DF006A4" w:tentative="1">
      <w:start w:val="1"/>
      <w:numFmt w:val="lowerRoman"/>
      <w:lvlText w:val="%6."/>
      <w:lvlJc w:val="right"/>
      <w:pPr>
        <w:ind w:left="4320" w:hanging="180"/>
      </w:pPr>
    </w:lvl>
    <w:lvl w:ilvl="6" w:tplc="FEB63004" w:tentative="1">
      <w:start w:val="1"/>
      <w:numFmt w:val="decimal"/>
      <w:lvlText w:val="%7."/>
      <w:lvlJc w:val="left"/>
      <w:pPr>
        <w:ind w:left="5040" w:hanging="360"/>
      </w:pPr>
    </w:lvl>
    <w:lvl w:ilvl="7" w:tplc="5C1ABB1E" w:tentative="1">
      <w:start w:val="1"/>
      <w:numFmt w:val="lowerLetter"/>
      <w:lvlText w:val="%8."/>
      <w:lvlJc w:val="left"/>
      <w:pPr>
        <w:ind w:left="5760" w:hanging="360"/>
      </w:pPr>
    </w:lvl>
    <w:lvl w:ilvl="8" w:tplc="23CA846A"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8"/>
  </w:num>
  <w:num w:numId="5">
    <w:abstractNumId w:val="5"/>
  </w:num>
  <w:num w:numId="6">
    <w:abstractNumId w:val="4"/>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4E"/>
    <w:rsid w:val="000A6C1F"/>
    <w:rsid w:val="00555AF7"/>
    <w:rsid w:val="00702E6F"/>
    <w:rsid w:val="008B2B6C"/>
    <w:rsid w:val="008E564E"/>
    <w:rsid w:val="00B55473"/>
    <w:rsid w:val="00B56B61"/>
    <w:rsid w:val="00CC39B4"/>
    <w:rsid w:val="00ED0C24"/>
    <w:rsid w:val="00F35B67"/>
    <w:rsid w:val="00F40BFA"/>
    <w:rsid w:val="00F802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0F848-FF38-47A5-874C-EFFF0E3D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7CA9E-7892-4FA0-B37C-D4BDF5C4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376</Words>
  <Characters>2144</Characters>
  <Application>Microsoft Office Word</Application>
  <DocSecurity>0</DocSecurity>
  <Lines>17</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FAGG-AFMPS</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Coppée Augustin</dc:creator>
  <cp:lastModifiedBy>Moens Astrid</cp:lastModifiedBy>
  <cp:revision>3</cp:revision>
  <cp:lastPrinted>2017-04-12T14:20:00Z</cp:lastPrinted>
  <dcterms:created xsi:type="dcterms:W3CDTF">2019-05-02T13:55:00Z</dcterms:created>
  <dcterms:modified xsi:type="dcterms:W3CDTF">2019-05-02T14:01:00Z</dcterms:modified>
</cp:coreProperties>
</file>